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00FFF" w14:textId="5B446DE1" w:rsidR="00176A97" w:rsidRPr="003073C4" w:rsidRDefault="003073C4" w:rsidP="003073C4">
      <w:pPr>
        <w:spacing w:after="0" w:line="240" w:lineRule="auto"/>
        <w:jc w:val="both"/>
        <w:rPr>
          <w:rFonts w:ascii="Arial" w:hAnsi="Arial" w:cs="Arial"/>
          <w:sz w:val="24"/>
          <w:szCs w:val="24"/>
          <w:lang w:val="es-MX"/>
        </w:rPr>
      </w:pPr>
      <w:r w:rsidRPr="003073C4">
        <w:rPr>
          <w:rFonts w:ascii="Arial" w:hAnsi="Arial" w:cs="Arial"/>
          <w:b/>
          <w:bCs/>
          <w:sz w:val="24"/>
          <w:szCs w:val="24"/>
          <w:lang w:val="es-MX"/>
        </w:rPr>
        <w:t xml:space="preserve">Descripción: </w:t>
      </w:r>
      <w:r w:rsidRPr="003073C4">
        <w:rPr>
          <w:rFonts w:ascii="Arial" w:hAnsi="Arial" w:cs="Arial"/>
          <w:sz w:val="24"/>
          <w:szCs w:val="24"/>
          <w:lang w:val="es-MX"/>
        </w:rPr>
        <w:t>SERVICIO ACTUALIZACIÓN Y MODERNIZACIÓN CATASTRAL Y ACTUALIZACIÓN CARTOGRÁFICA DEL MUNICIPIO DE SAYULA, JALISCO</w:t>
      </w:r>
    </w:p>
    <w:p w14:paraId="5FC660A6" w14:textId="5876B711" w:rsidR="003073C4" w:rsidRPr="003073C4" w:rsidRDefault="003073C4" w:rsidP="003073C4">
      <w:pPr>
        <w:spacing w:after="0" w:line="240" w:lineRule="auto"/>
        <w:jc w:val="both"/>
        <w:rPr>
          <w:rFonts w:ascii="Arial" w:hAnsi="Arial" w:cs="Arial"/>
          <w:b/>
          <w:bCs/>
          <w:sz w:val="24"/>
          <w:szCs w:val="24"/>
          <w:lang w:val="es-MX"/>
        </w:rPr>
      </w:pPr>
    </w:p>
    <w:p w14:paraId="5B507FE6" w14:textId="411CF4F1" w:rsidR="003073C4" w:rsidRPr="003073C4" w:rsidRDefault="003073C4" w:rsidP="003073C4">
      <w:pPr>
        <w:spacing w:after="0" w:line="240" w:lineRule="auto"/>
        <w:jc w:val="both"/>
        <w:rPr>
          <w:rFonts w:ascii="Arial" w:hAnsi="Arial" w:cs="Arial"/>
          <w:b/>
          <w:bCs/>
          <w:sz w:val="24"/>
          <w:szCs w:val="24"/>
          <w:lang w:val="es-MX"/>
        </w:rPr>
      </w:pPr>
      <w:r w:rsidRPr="003073C4">
        <w:rPr>
          <w:rFonts w:ascii="Arial" w:hAnsi="Arial" w:cs="Arial"/>
          <w:b/>
          <w:bCs/>
          <w:sz w:val="24"/>
          <w:szCs w:val="24"/>
          <w:lang w:val="es-MX"/>
        </w:rPr>
        <w:t xml:space="preserve">Cantidad requerida: </w:t>
      </w:r>
      <w:r w:rsidRPr="003073C4">
        <w:rPr>
          <w:rFonts w:ascii="Arial" w:hAnsi="Arial" w:cs="Arial"/>
          <w:sz w:val="24"/>
          <w:szCs w:val="24"/>
          <w:lang w:val="es-MX"/>
        </w:rPr>
        <w:t>1 UNO.</w:t>
      </w:r>
    </w:p>
    <w:p w14:paraId="66036D6D" w14:textId="77777777" w:rsidR="003073C4" w:rsidRPr="003073C4" w:rsidRDefault="003073C4" w:rsidP="003073C4">
      <w:pPr>
        <w:spacing w:after="0" w:line="240" w:lineRule="auto"/>
        <w:jc w:val="both"/>
        <w:rPr>
          <w:rFonts w:ascii="Arial" w:hAnsi="Arial" w:cs="Arial"/>
          <w:b/>
          <w:bCs/>
          <w:sz w:val="24"/>
          <w:szCs w:val="24"/>
          <w:lang w:val="es-MX"/>
        </w:rPr>
      </w:pPr>
    </w:p>
    <w:p w14:paraId="60C34FBA" w14:textId="67F60FDB" w:rsidR="003073C4" w:rsidRPr="003073C4" w:rsidRDefault="003073C4" w:rsidP="003073C4">
      <w:pPr>
        <w:spacing w:after="0" w:line="240" w:lineRule="auto"/>
        <w:jc w:val="both"/>
        <w:rPr>
          <w:rFonts w:ascii="Arial" w:hAnsi="Arial" w:cs="Arial"/>
          <w:sz w:val="24"/>
          <w:szCs w:val="24"/>
          <w:lang w:val="es-MX"/>
        </w:rPr>
      </w:pPr>
      <w:r w:rsidRPr="003073C4">
        <w:rPr>
          <w:rFonts w:ascii="Arial" w:hAnsi="Arial" w:cs="Arial"/>
          <w:b/>
          <w:bCs/>
          <w:sz w:val="24"/>
          <w:szCs w:val="24"/>
          <w:lang w:val="es-MX"/>
        </w:rPr>
        <w:t>Fecha de entrega:</w:t>
      </w:r>
      <w:r w:rsidRPr="003073C4">
        <w:rPr>
          <w:rFonts w:ascii="Arial" w:hAnsi="Arial" w:cs="Arial"/>
          <w:sz w:val="24"/>
          <w:szCs w:val="24"/>
          <w:lang w:val="es-MX"/>
        </w:rPr>
        <w:t xml:space="preserve"> </w:t>
      </w:r>
      <w:r w:rsidRPr="003073C4">
        <w:rPr>
          <w:rFonts w:ascii="Arial" w:hAnsi="Arial" w:cs="Arial"/>
          <w:sz w:val="24"/>
          <w:szCs w:val="24"/>
          <w:lang w:val="es-419"/>
        </w:rPr>
        <w:t>SE ACORDARÁ EN EL CONTRATO QUE SE SUSCRIBA CON EL PROVEEDOR ADJUDICADO.</w:t>
      </w:r>
    </w:p>
    <w:p w14:paraId="220C604E" w14:textId="77777777" w:rsidR="003073C4" w:rsidRPr="003073C4" w:rsidRDefault="003073C4" w:rsidP="003073C4">
      <w:pPr>
        <w:spacing w:after="0" w:line="240" w:lineRule="auto"/>
        <w:jc w:val="both"/>
        <w:rPr>
          <w:rFonts w:ascii="Arial" w:hAnsi="Arial" w:cs="Arial"/>
          <w:b/>
          <w:bCs/>
          <w:sz w:val="24"/>
          <w:szCs w:val="24"/>
          <w:lang w:val="es-MX"/>
        </w:rPr>
      </w:pPr>
    </w:p>
    <w:p w14:paraId="7D83B6DB" w14:textId="1BCDDA44" w:rsidR="003073C4" w:rsidRPr="003073C4" w:rsidRDefault="003073C4" w:rsidP="003073C4">
      <w:pPr>
        <w:spacing w:after="0" w:line="240" w:lineRule="auto"/>
        <w:jc w:val="both"/>
        <w:rPr>
          <w:rFonts w:ascii="Arial" w:hAnsi="Arial" w:cs="Arial"/>
          <w:sz w:val="24"/>
          <w:szCs w:val="24"/>
          <w:lang w:val="es-MX"/>
        </w:rPr>
      </w:pPr>
      <w:r w:rsidRPr="003073C4">
        <w:rPr>
          <w:rFonts w:ascii="Arial" w:hAnsi="Arial" w:cs="Arial"/>
          <w:b/>
          <w:bCs/>
          <w:sz w:val="24"/>
          <w:szCs w:val="24"/>
          <w:lang w:val="es-MX"/>
        </w:rPr>
        <w:t>área requirente:</w:t>
      </w:r>
      <w:r w:rsidRPr="003073C4">
        <w:rPr>
          <w:rFonts w:ascii="Arial" w:hAnsi="Arial" w:cs="Arial"/>
          <w:sz w:val="24"/>
          <w:szCs w:val="24"/>
          <w:lang w:val="es-MX"/>
        </w:rPr>
        <w:t xml:space="preserve"> DIRECCIÓN DE CATASTRO</w:t>
      </w:r>
    </w:p>
    <w:p w14:paraId="58164632" w14:textId="77777777" w:rsidR="003073C4" w:rsidRPr="003073C4" w:rsidRDefault="003073C4" w:rsidP="003073C4">
      <w:pPr>
        <w:spacing w:after="0" w:line="240" w:lineRule="auto"/>
        <w:jc w:val="both"/>
        <w:rPr>
          <w:rFonts w:ascii="Arial" w:hAnsi="Arial" w:cs="Arial"/>
          <w:b/>
          <w:bCs/>
          <w:sz w:val="24"/>
          <w:szCs w:val="24"/>
          <w:lang w:val="es-MX"/>
        </w:rPr>
      </w:pPr>
    </w:p>
    <w:p w14:paraId="370BD754" w14:textId="0EED9912" w:rsidR="003073C4" w:rsidRPr="003073C4" w:rsidRDefault="003073C4" w:rsidP="003073C4">
      <w:pPr>
        <w:spacing w:after="0" w:line="240" w:lineRule="auto"/>
        <w:jc w:val="both"/>
        <w:rPr>
          <w:rFonts w:ascii="Arial" w:hAnsi="Arial" w:cs="Arial"/>
          <w:b/>
          <w:bCs/>
          <w:sz w:val="24"/>
          <w:szCs w:val="24"/>
          <w:u w:val="single"/>
          <w:lang w:val="es-MX"/>
        </w:rPr>
      </w:pPr>
      <w:r w:rsidRPr="003073C4">
        <w:rPr>
          <w:rFonts w:ascii="Arial" w:hAnsi="Arial" w:cs="Arial"/>
          <w:b/>
          <w:bCs/>
          <w:sz w:val="24"/>
          <w:szCs w:val="24"/>
          <w:u w:val="single"/>
          <w:lang w:val="es-MX"/>
        </w:rPr>
        <w:t>características y especificaciones:</w:t>
      </w:r>
    </w:p>
    <w:p w14:paraId="4C160102" w14:textId="03318FC8" w:rsidR="003073C4" w:rsidRPr="003073C4" w:rsidRDefault="003073C4" w:rsidP="003073C4">
      <w:pPr>
        <w:spacing w:after="0" w:line="240" w:lineRule="auto"/>
        <w:jc w:val="both"/>
        <w:rPr>
          <w:rFonts w:ascii="Arial" w:hAnsi="Arial" w:cs="Arial"/>
          <w:b/>
          <w:bCs/>
          <w:sz w:val="24"/>
          <w:szCs w:val="24"/>
          <w:lang w:val="es-MX"/>
        </w:rPr>
      </w:pPr>
    </w:p>
    <w:p w14:paraId="2BDD3FE4" w14:textId="77777777" w:rsidR="003073C4" w:rsidRPr="003073C4" w:rsidRDefault="003073C4" w:rsidP="003073C4">
      <w:pPr>
        <w:pStyle w:val="Ttulo1"/>
        <w:rPr>
          <w:rFonts w:ascii="Arial" w:hAnsi="Arial" w:cs="Arial"/>
        </w:rPr>
      </w:pPr>
      <w:r w:rsidRPr="003073C4">
        <w:rPr>
          <w:rFonts w:ascii="Arial" w:hAnsi="Arial" w:cs="Arial"/>
        </w:rPr>
        <w:t>1 Panoramas terrestres</w:t>
      </w:r>
    </w:p>
    <w:p w14:paraId="61E8E857" w14:textId="77777777" w:rsidR="003073C4" w:rsidRPr="003073C4" w:rsidRDefault="003073C4" w:rsidP="003073C4">
      <w:pPr>
        <w:jc w:val="both"/>
        <w:rPr>
          <w:rFonts w:ascii="Arial" w:hAnsi="Arial" w:cs="Arial"/>
        </w:rPr>
      </w:pPr>
      <w:r w:rsidRPr="003073C4">
        <w:rPr>
          <w:rFonts w:ascii="Arial" w:eastAsia="Calibri" w:hAnsi="Arial" w:cs="Arial"/>
          <w:sz w:val="24"/>
          <w:szCs w:val="24"/>
        </w:rPr>
        <w:t>Consiste en la toma de panoramas fotográficos georreferenciados  a nivel de calle de 150 km lineales correspondientes a la zona urbana del municipio de Sayula.</w:t>
      </w:r>
    </w:p>
    <w:p w14:paraId="3F263BA1" w14:textId="77777777" w:rsidR="003073C4" w:rsidRPr="003073C4" w:rsidRDefault="003073C4" w:rsidP="003073C4">
      <w:pPr>
        <w:pStyle w:val="Ttulo2"/>
        <w:jc w:val="both"/>
        <w:rPr>
          <w:rFonts w:ascii="Arial" w:hAnsi="Arial" w:cs="Arial"/>
        </w:rPr>
      </w:pPr>
      <w:bookmarkStart w:id="0" w:name="_heading=h.30j0zll" w:colFirst="0" w:colLast="0"/>
      <w:bookmarkEnd w:id="0"/>
      <w:r w:rsidRPr="003073C4">
        <w:rPr>
          <w:rFonts w:ascii="Arial" w:hAnsi="Arial" w:cs="Arial"/>
          <w:sz w:val="24"/>
          <w:szCs w:val="24"/>
        </w:rPr>
        <w:t xml:space="preserve"> </w:t>
      </w:r>
      <w:r w:rsidRPr="003073C4">
        <w:rPr>
          <w:rFonts w:ascii="Arial" w:hAnsi="Arial" w:cs="Arial"/>
        </w:rPr>
        <w:t>1.1 Planificación de recorrido</w:t>
      </w:r>
    </w:p>
    <w:p w14:paraId="38CA6A27"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El municipio de Sayula y la empresa contratada, realizarán el diseño de la planificación de ruteo y barrido del área establecida para la toma de fotografías a verdadero color con cámara digital, dentro de un alcance de los 150 km del área urbana. El municipio proporcionará un oficio para realizar el recorrido dentro de fraccionamientos o colonias con acceso restringido. </w:t>
      </w:r>
    </w:p>
    <w:p w14:paraId="48572BC4" w14:textId="77777777" w:rsidR="003073C4" w:rsidRPr="003073C4" w:rsidRDefault="003073C4" w:rsidP="003073C4">
      <w:pPr>
        <w:pStyle w:val="Ttulo2"/>
        <w:jc w:val="both"/>
        <w:rPr>
          <w:rFonts w:ascii="Arial" w:hAnsi="Arial" w:cs="Arial"/>
        </w:rPr>
      </w:pPr>
      <w:bookmarkStart w:id="1" w:name="_heading=h.1fob9te" w:colFirst="0" w:colLast="0"/>
      <w:bookmarkEnd w:id="1"/>
      <w:r w:rsidRPr="003073C4">
        <w:rPr>
          <w:rFonts w:ascii="Arial" w:hAnsi="Arial" w:cs="Arial"/>
        </w:rPr>
        <w:t>1.2 Captura de datos</w:t>
      </w:r>
    </w:p>
    <w:p w14:paraId="5336D0A0"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Las tomas se realizan aproximadamente cada</w:t>
      </w:r>
      <w:r w:rsidRPr="003073C4">
        <w:rPr>
          <w:rFonts w:ascii="Arial" w:eastAsia="Calibri" w:hAnsi="Arial" w:cs="Arial"/>
          <w:color w:val="00FF00"/>
          <w:sz w:val="24"/>
          <w:szCs w:val="24"/>
        </w:rPr>
        <w:t xml:space="preserve"> </w:t>
      </w:r>
      <w:r w:rsidRPr="003073C4">
        <w:rPr>
          <w:rFonts w:ascii="Arial" w:eastAsia="Calibri" w:hAnsi="Arial" w:cs="Arial"/>
          <w:sz w:val="24"/>
          <w:szCs w:val="24"/>
        </w:rPr>
        <w:t xml:space="preserve">3 m del recorrido de manera uniforme, esto para evitar obstrucciones en las fotografías que dificulten la toma de medidas, como vehículos y árboles, así como optimizar el proceso de </w:t>
      </w:r>
      <w:proofErr w:type="spellStart"/>
      <w:r w:rsidRPr="003073C4">
        <w:rPr>
          <w:rFonts w:ascii="Arial" w:eastAsia="Calibri" w:hAnsi="Arial" w:cs="Arial"/>
          <w:sz w:val="24"/>
          <w:szCs w:val="24"/>
        </w:rPr>
        <w:t>aerotriangulación</w:t>
      </w:r>
      <w:proofErr w:type="spellEnd"/>
      <w:r w:rsidRPr="003073C4">
        <w:rPr>
          <w:rFonts w:ascii="Arial" w:eastAsia="Calibri" w:hAnsi="Arial" w:cs="Arial"/>
          <w:sz w:val="24"/>
          <w:szCs w:val="24"/>
        </w:rPr>
        <w:t xml:space="preserve"> de los panoramas. La unidad deberá estar equipada con la tecnología suficiente para la adquisición simultánea de fotografías, las cuales en suma deberán integrar los panoramas de 360 grados. </w:t>
      </w:r>
    </w:p>
    <w:p w14:paraId="78EE5C78" w14:textId="77777777" w:rsidR="003073C4" w:rsidRPr="003073C4" w:rsidRDefault="003073C4" w:rsidP="003073C4">
      <w:pPr>
        <w:jc w:val="both"/>
        <w:rPr>
          <w:rFonts w:ascii="Arial" w:hAnsi="Arial" w:cs="Arial"/>
        </w:rPr>
      </w:pPr>
    </w:p>
    <w:p w14:paraId="6B5E5955" w14:textId="77777777" w:rsidR="003073C4" w:rsidRPr="003073C4" w:rsidRDefault="003073C4" w:rsidP="003073C4">
      <w:pPr>
        <w:jc w:val="both"/>
        <w:rPr>
          <w:rFonts w:ascii="Arial" w:hAnsi="Arial" w:cs="Arial"/>
        </w:rPr>
      </w:pPr>
      <w:r w:rsidRPr="003073C4">
        <w:rPr>
          <w:rFonts w:ascii="Arial" w:eastAsia="Calibri" w:hAnsi="Arial" w:cs="Arial"/>
          <w:sz w:val="24"/>
          <w:szCs w:val="24"/>
        </w:rPr>
        <w:t>Se tomarán en cuenta condiciones atmosféricas, posición del sol, estado de la vialidad y las zonas de difícil acceso para determinar las trayectorias y el plan de trabajo, asegurando panoramas de calidad y el menor porcentaje de sombra posible. Considerando el horario de toma durante el recorrido con una adecuada luminosidad, garantizando la no toma de fotografías durante horarios nocturnos.</w:t>
      </w:r>
      <w:r w:rsidRPr="003073C4">
        <w:rPr>
          <w:rFonts w:ascii="Arial" w:hAnsi="Arial" w:cs="Arial"/>
        </w:rPr>
        <w:t xml:space="preserve"> </w:t>
      </w:r>
    </w:p>
    <w:p w14:paraId="1D9607E5" w14:textId="77777777" w:rsidR="003073C4" w:rsidRPr="003073C4" w:rsidRDefault="003073C4" w:rsidP="003073C4">
      <w:pPr>
        <w:jc w:val="both"/>
        <w:rPr>
          <w:rFonts w:ascii="Arial" w:hAnsi="Arial" w:cs="Arial"/>
        </w:rPr>
      </w:pPr>
    </w:p>
    <w:p w14:paraId="1FB992F7"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El producto final deberán de ser imágenes panorámicas de 360 grados georreferenciadas, las cuales serán integradas en una base de datos para ser consultadas desde un visor web, utilizable desde cualquier  computadora sin importar su sistema operativo o si son dispositivos móviles.  A partir de los panoramas terrestres deberá ser posible tomar mediciones de frentes y alturas de la predios, construcciones y anuncios espectaculares del municipio.</w:t>
      </w:r>
    </w:p>
    <w:p w14:paraId="2D47DF1B" w14:textId="77777777" w:rsidR="003073C4" w:rsidRPr="003073C4" w:rsidRDefault="003073C4" w:rsidP="003073C4">
      <w:pPr>
        <w:rPr>
          <w:rFonts w:ascii="Arial" w:hAnsi="Arial" w:cs="Arial"/>
        </w:rPr>
      </w:pPr>
    </w:p>
    <w:p w14:paraId="3946CC53" w14:textId="77777777" w:rsidR="003073C4" w:rsidRPr="003073C4" w:rsidRDefault="003073C4" w:rsidP="003073C4">
      <w:pPr>
        <w:pStyle w:val="Ttulo2"/>
        <w:spacing w:before="200"/>
        <w:ind w:left="-30"/>
        <w:jc w:val="both"/>
        <w:rPr>
          <w:rFonts w:ascii="Arial" w:hAnsi="Arial" w:cs="Arial"/>
        </w:rPr>
      </w:pPr>
      <w:bookmarkStart w:id="2" w:name="_heading=h.3znysh7" w:colFirst="0" w:colLast="0"/>
      <w:bookmarkEnd w:id="2"/>
      <w:r w:rsidRPr="003073C4">
        <w:rPr>
          <w:rFonts w:ascii="Arial" w:hAnsi="Arial" w:cs="Arial"/>
        </w:rPr>
        <w:t>1.3 Entregables panoramas terrestres</w:t>
      </w:r>
    </w:p>
    <w:p w14:paraId="6C196ADC" w14:textId="77777777" w:rsidR="003073C4" w:rsidRPr="003073C4" w:rsidRDefault="003073C4" w:rsidP="003073C4">
      <w:pPr>
        <w:numPr>
          <w:ilvl w:val="0"/>
          <w:numId w:val="17"/>
        </w:numPr>
        <w:spacing w:after="0" w:line="276" w:lineRule="auto"/>
        <w:rPr>
          <w:rFonts w:ascii="Arial" w:hAnsi="Arial" w:cs="Arial"/>
        </w:rPr>
      </w:pPr>
      <w:r w:rsidRPr="003073C4">
        <w:rPr>
          <w:rFonts w:ascii="Arial" w:eastAsia="Calibri" w:hAnsi="Arial" w:cs="Arial"/>
          <w:sz w:val="24"/>
          <w:szCs w:val="24"/>
        </w:rPr>
        <w:t>150 km lineales de panoramas terrestres tomados aproximadamente cada 3 metros</w:t>
      </w:r>
    </w:p>
    <w:p w14:paraId="26256A8A" w14:textId="77777777" w:rsidR="003073C4" w:rsidRPr="003073C4" w:rsidRDefault="003073C4" w:rsidP="003073C4">
      <w:pPr>
        <w:numPr>
          <w:ilvl w:val="0"/>
          <w:numId w:val="17"/>
        </w:numPr>
        <w:spacing w:after="0" w:line="276" w:lineRule="auto"/>
        <w:rPr>
          <w:rFonts w:ascii="Arial" w:hAnsi="Arial" w:cs="Arial"/>
        </w:rPr>
      </w:pPr>
      <w:r w:rsidRPr="003073C4">
        <w:rPr>
          <w:rFonts w:ascii="Arial" w:eastAsia="Calibri" w:hAnsi="Arial" w:cs="Arial"/>
          <w:sz w:val="24"/>
          <w:szCs w:val="24"/>
        </w:rPr>
        <w:t>Archivo digital de áreas cubiertas por el vehículo</w:t>
      </w:r>
    </w:p>
    <w:p w14:paraId="04750A47" w14:textId="77777777" w:rsidR="003073C4" w:rsidRPr="003073C4" w:rsidRDefault="003073C4" w:rsidP="003073C4">
      <w:pPr>
        <w:numPr>
          <w:ilvl w:val="0"/>
          <w:numId w:val="17"/>
        </w:numPr>
        <w:spacing w:after="0" w:line="276" w:lineRule="auto"/>
        <w:rPr>
          <w:rFonts w:ascii="Arial" w:hAnsi="Arial" w:cs="Arial"/>
        </w:rPr>
      </w:pPr>
      <w:r w:rsidRPr="003073C4">
        <w:rPr>
          <w:rFonts w:ascii="Arial" w:eastAsia="Calibri" w:hAnsi="Arial" w:cs="Arial"/>
          <w:sz w:val="24"/>
          <w:szCs w:val="24"/>
        </w:rPr>
        <w:t>Acceso al visor web</w:t>
      </w:r>
    </w:p>
    <w:p w14:paraId="1917E69D" w14:textId="77777777" w:rsidR="003073C4" w:rsidRPr="003073C4" w:rsidRDefault="003073C4" w:rsidP="003073C4">
      <w:pPr>
        <w:rPr>
          <w:rFonts w:ascii="Arial" w:hAnsi="Arial" w:cs="Arial"/>
        </w:rPr>
      </w:pPr>
    </w:p>
    <w:p w14:paraId="44F6DDF1" w14:textId="77777777" w:rsidR="003073C4" w:rsidRPr="003073C4" w:rsidRDefault="003073C4" w:rsidP="003073C4">
      <w:pPr>
        <w:pStyle w:val="Ttulo1"/>
        <w:rPr>
          <w:rFonts w:ascii="Arial" w:hAnsi="Arial" w:cs="Arial"/>
        </w:rPr>
      </w:pPr>
      <w:bookmarkStart w:id="3" w:name="_heading=h.2et92p0" w:colFirst="0" w:colLast="0"/>
      <w:bookmarkEnd w:id="3"/>
      <w:r w:rsidRPr="003073C4">
        <w:rPr>
          <w:rFonts w:ascii="Arial" w:hAnsi="Arial" w:cs="Arial"/>
        </w:rPr>
        <w:t>2 Integración cartográfica</w:t>
      </w:r>
    </w:p>
    <w:p w14:paraId="4DAD3646"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El Municipio proporcionará planos manzaneros impresos, así mismo la información que se proporcione del proyecto “Convenio para la modernización y fortalecimiento de Catastros Municipales y su interoperabilidad con el Registro Público de la Propiedad y de Comercio a través de la Dirección de Catastro del Estado”.</w:t>
      </w:r>
      <w:r w:rsidRPr="003073C4">
        <w:rPr>
          <w:rFonts w:ascii="Arial" w:hAnsi="Arial" w:cs="Arial"/>
        </w:rPr>
        <w:t xml:space="preserve"> </w:t>
      </w:r>
    </w:p>
    <w:p w14:paraId="0907FF76" w14:textId="77777777" w:rsidR="003073C4" w:rsidRPr="003073C4" w:rsidRDefault="003073C4" w:rsidP="003073C4">
      <w:pPr>
        <w:pBdr>
          <w:top w:val="nil"/>
          <w:left w:val="nil"/>
          <w:bottom w:val="nil"/>
          <w:right w:val="nil"/>
          <w:between w:val="nil"/>
        </w:pBdr>
        <w:jc w:val="both"/>
        <w:rPr>
          <w:rFonts w:ascii="Arial" w:eastAsia="Calibri" w:hAnsi="Arial" w:cs="Arial"/>
          <w:sz w:val="24"/>
          <w:szCs w:val="24"/>
        </w:rPr>
      </w:pPr>
    </w:p>
    <w:p w14:paraId="12E01827" w14:textId="77777777" w:rsidR="003073C4" w:rsidRPr="003073C4" w:rsidRDefault="003073C4" w:rsidP="003073C4">
      <w:pPr>
        <w:pBdr>
          <w:top w:val="nil"/>
          <w:left w:val="nil"/>
          <w:bottom w:val="nil"/>
          <w:right w:val="nil"/>
          <w:between w:val="nil"/>
        </w:pBdr>
        <w:jc w:val="both"/>
        <w:rPr>
          <w:rFonts w:ascii="Arial" w:eastAsia="Calibri" w:hAnsi="Arial" w:cs="Arial"/>
          <w:sz w:val="24"/>
          <w:szCs w:val="24"/>
        </w:rPr>
      </w:pPr>
      <w:r w:rsidRPr="003073C4">
        <w:rPr>
          <w:rFonts w:ascii="Arial" w:eastAsia="Calibri" w:hAnsi="Arial" w:cs="Arial"/>
          <w:sz w:val="24"/>
          <w:szCs w:val="24"/>
        </w:rPr>
        <w:t>Dada la necesidad de contar con Información Cartográfica Digital actualizada que cuente con la información real de las cuentas y movimientos generados por la misma dinámica catastral, es necesario que el proveedor realice el reajuste de la cartografía de todos los predios.</w:t>
      </w:r>
    </w:p>
    <w:p w14:paraId="3A0B522E" w14:textId="77777777" w:rsidR="003073C4" w:rsidRPr="003073C4" w:rsidRDefault="003073C4" w:rsidP="003073C4">
      <w:pPr>
        <w:pBdr>
          <w:top w:val="nil"/>
          <w:left w:val="nil"/>
          <w:bottom w:val="nil"/>
          <w:right w:val="nil"/>
          <w:between w:val="nil"/>
        </w:pBdr>
        <w:jc w:val="both"/>
        <w:rPr>
          <w:rFonts w:ascii="Arial" w:eastAsia="Calibri" w:hAnsi="Arial" w:cs="Arial"/>
          <w:sz w:val="24"/>
          <w:szCs w:val="24"/>
        </w:rPr>
      </w:pPr>
    </w:p>
    <w:p w14:paraId="5F5C8986" w14:textId="77777777" w:rsidR="003073C4" w:rsidRPr="003073C4" w:rsidRDefault="003073C4" w:rsidP="003073C4">
      <w:pPr>
        <w:pBdr>
          <w:top w:val="nil"/>
          <w:left w:val="nil"/>
          <w:bottom w:val="nil"/>
          <w:right w:val="nil"/>
          <w:between w:val="nil"/>
        </w:pBdr>
        <w:jc w:val="both"/>
        <w:rPr>
          <w:rFonts w:ascii="Arial" w:eastAsia="Calibri" w:hAnsi="Arial" w:cs="Arial"/>
          <w:sz w:val="24"/>
          <w:szCs w:val="24"/>
        </w:rPr>
      </w:pPr>
      <w:r w:rsidRPr="003073C4">
        <w:rPr>
          <w:rFonts w:ascii="Arial" w:eastAsia="Calibri" w:hAnsi="Arial" w:cs="Arial"/>
          <w:sz w:val="24"/>
          <w:szCs w:val="24"/>
        </w:rPr>
        <w:t xml:space="preserve">Por tal motivo se requiere que la información catastral que actualmente cuenta el municipio, sea heredada a las nuevas capas de información geográfica digital restituida de Manzanas, predios y Construcciones,  de tal forma que la nueva información geográfica tenga asociada la base de datos catastral actualizada y veraz. </w:t>
      </w:r>
    </w:p>
    <w:p w14:paraId="7C14B936" w14:textId="77777777" w:rsidR="003073C4" w:rsidRPr="003073C4" w:rsidRDefault="003073C4" w:rsidP="003073C4">
      <w:pPr>
        <w:pStyle w:val="Ttulo2"/>
        <w:rPr>
          <w:rFonts w:ascii="Arial" w:hAnsi="Arial" w:cs="Arial"/>
          <w:sz w:val="24"/>
          <w:szCs w:val="24"/>
        </w:rPr>
      </w:pPr>
      <w:bookmarkStart w:id="4" w:name="_heading=h.tyjcwt" w:colFirst="0" w:colLast="0"/>
      <w:bookmarkEnd w:id="4"/>
      <w:r w:rsidRPr="003073C4">
        <w:rPr>
          <w:rFonts w:ascii="Arial" w:hAnsi="Arial" w:cs="Arial"/>
        </w:rPr>
        <w:lastRenderedPageBreak/>
        <w:t xml:space="preserve">2.1 Digitalización y </w:t>
      </w:r>
      <w:proofErr w:type="spellStart"/>
      <w:r w:rsidRPr="003073C4">
        <w:rPr>
          <w:rFonts w:ascii="Arial" w:hAnsi="Arial" w:cs="Arial"/>
        </w:rPr>
        <w:t>georeferencia</w:t>
      </w:r>
      <w:proofErr w:type="spellEnd"/>
      <w:r w:rsidRPr="003073C4">
        <w:rPr>
          <w:rFonts w:ascii="Arial" w:hAnsi="Arial" w:cs="Arial"/>
        </w:rPr>
        <w:t xml:space="preserve"> de planos manzaneros</w:t>
      </w:r>
    </w:p>
    <w:p w14:paraId="42123D29"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Actualmente la cartografía con la que cuenta el municipio son planos manzaneros impresos, como parte del proyecto la empresa deberá digitalizar y </w:t>
      </w:r>
      <w:proofErr w:type="spellStart"/>
      <w:r w:rsidRPr="003073C4">
        <w:rPr>
          <w:rFonts w:ascii="Arial" w:eastAsia="Calibri" w:hAnsi="Arial" w:cs="Arial"/>
          <w:sz w:val="24"/>
          <w:szCs w:val="24"/>
        </w:rPr>
        <w:t>georeferenciar</w:t>
      </w:r>
      <w:proofErr w:type="spellEnd"/>
      <w:r w:rsidRPr="003073C4">
        <w:rPr>
          <w:rFonts w:ascii="Arial" w:eastAsia="Calibri" w:hAnsi="Arial" w:cs="Arial"/>
          <w:sz w:val="24"/>
          <w:szCs w:val="24"/>
        </w:rPr>
        <w:t xml:space="preserve"> los planos que crea necesarios para generar una cartografía digital histórica del municipio. </w:t>
      </w:r>
    </w:p>
    <w:p w14:paraId="50C12124" w14:textId="77777777" w:rsidR="003073C4" w:rsidRPr="003073C4" w:rsidRDefault="003073C4" w:rsidP="003073C4">
      <w:pPr>
        <w:jc w:val="both"/>
        <w:rPr>
          <w:rFonts w:ascii="Arial" w:eastAsia="Calibri" w:hAnsi="Arial" w:cs="Arial"/>
          <w:sz w:val="24"/>
          <w:szCs w:val="24"/>
        </w:rPr>
      </w:pPr>
    </w:p>
    <w:p w14:paraId="1C21345A" w14:textId="77777777" w:rsidR="003073C4" w:rsidRPr="003073C4" w:rsidRDefault="003073C4" w:rsidP="003073C4">
      <w:pPr>
        <w:jc w:val="both"/>
        <w:rPr>
          <w:rFonts w:ascii="Arial" w:hAnsi="Arial" w:cs="Arial"/>
        </w:rPr>
      </w:pPr>
      <w:r w:rsidRPr="003073C4">
        <w:rPr>
          <w:rFonts w:ascii="Arial" w:eastAsia="Calibri" w:hAnsi="Arial" w:cs="Arial"/>
          <w:sz w:val="24"/>
          <w:szCs w:val="24"/>
        </w:rPr>
        <w:t>La empresa recopilará, depurará e integrará los planos antes mencionados en una base de datos única la información cartográfica existente en el acervo de la Dirección de Catastro.</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4500"/>
      </w:tblGrid>
      <w:tr w:rsidR="003073C4" w:rsidRPr="003073C4" w14:paraId="73385AB5" w14:textId="77777777" w:rsidTr="0084013A">
        <w:tc>
          <w:tcPr>
            <w:tcW w:w="4860" w:type="dxa"/>
            <w:tcBorders>
              <w:top w:val="nil"/>
              <w:left w:val="nil"/>
              <w:bottom w:val="nil"/>
              <w:right w:val="nil"/>
            </w:tcBorders>
            <w:shd w:val="clear" w:color="auto" w:fill="auto"/>
            <w:tcMar>
              <w:top w:w="100" w:type="dxa"/>
              <w:left w:w="100" w:type="dxa"/>
              <w:bottom w:w="100" w:type="dxa"/>
              <w:right w:w="100" w:type="dxa"/>
            </w:tcMar>
          </w:tcPr>
          <w:p w14:paraId="40E2251B" w14:textId="77777777" w:rsidR="003073C4" w:rsidRPr="003073C4" w:rsidRDefault="003073C4" w:rsidP="0084013A">
            <w:pPr>
              <w:pStyle w:val="Ttulo2"/>
              <w:rPr>
                <w:rFonts w:ascii="Arial" w:hAnsi="Arial" w:cs="Arial"/>
              </w:rPr>
            </w:pPr>
            <w:bookmarkStart w:id="5" w:name="_heading=h.3dy6vkm" w:colFirst="0" w:colLast="0"/>
            <w:bookmarkEnd w:id="5"/>
            <w:r w:rsidRPr="003073C4">
              <w:rPr>
                <w:rFonts w:ascii="Arial" w:hAnsi="Arial" w:cs="Arial"/>
                <w:noProof/>
              </w:rPr>
              <w:drawing>
                <wp:inline distT="114300" distB="114300" distL="114300" distR="114300" wp14:anchorId="77965B70" wp14:editId="5E3ECC20">
                  <wp:extent cx="2491740" cy="3179836"/>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rot="5400000">
                            <a:off x="0" y="0"/>
                            <a:ext cx="2491740" cy="3179836"/>
                          </a:xfrm>
                          <a:prstGeom prst="rect">
                            <a:avLst/>
                          </a:prstGeom>
                          <a:ln/>
                        </pic:spPr>
                      </pic:pic>
                    </a:graphicData>
                  </a:graphic>
                </wp:inline>
              </w:drawing>
            </w:r>
          </w:p>
        </w:tc>
        <w:tc>
          <w:tcPr>
            <w:tcW w:w="4500" w:type="dxa"/>
            <w:tcBorders>
              <w:top w:val="nil"/>
              <w:left w:val="nil"/>
              <w:bottom w:val="nil"/>
              <w:right w:val="nil"/>
            </w:tcBorders>
            <w:shd w:val="clear" w:color="auto" w:fill="auto"/>
            <w:tcMar>
              <w:top w:w="100" w:type="dxa"/>
              <w:left w:w="100" w:type="dxa"/>
              <w:bottom w:w="100" w:type="dxa"/>
              <w:right w:w="100" w:type="dxa"/>
            </w:tcMar>
          </w:tcPr>
          <w:p w14:paraId="3EB6506E" w14:textId="77777777" w:rsidR="003073C4" w:rsidRPr="003073C4" w:rsidRDefault="003073C4" w:rsidP="0084013A">
            <w:pPr>
              <w:pStyle w:val="Ttulo2"/>
              <w:rPr>
                <w:rFonts w:ascii="Arial" w:hAnsi="Arial" w:cs="Arial"/>
              </w:rPr>
            </w:pPr>
            <w:bookmarkStart w:id="6" w:name="_heading=h.1t3h5sf" w:colFirst="0" w:colLast="0"/>
            <w:bookmarkEnd w:id="6"/>
            <w:r w:rsidRPr="003073C4">
              <w:rPr>
                <w:rFonts w:ascii="Arial" w:hAnsi="Arial" w:cs="Arial"/>
                <w:noProof/>
              </w:rPr>
              <w:drawing>
                <wp:inline distT="114300" distB="114300" distL="114300" distR="114300" wp14:anchorId="2A29E2E2" wp14:editId="23F1CA3A">
                  <wp:extent cx="2838450" cy="2692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rot="5400000">
                            <a:off x="0" y="0"/>
                            <a:ext cx="2838450" cy="2692400"/>
                          </a:xfrm>
                          <a:prstGeom prst="rect">
                            <a:avLst/>
                          </a:prstGeom>
                          <a:ln/>
                        </pic:spPr>
                      </pic:pic>
                    </a:graphicData>
                  </a:graphic>
                </wp:inline>
              </w:drawing>
            </w:r>
          </w:p>
        </w:tc>
      </w:tr>
    </w:tbl>
    <w:p w14:paraId="53FCCE49" w14:textId="77777777" w:rsidR="003073C4" w:rsidRPr="003073C4" w:rsidRDefault="003073C4" w:rsidP="003073C4">
      <w:pPr>
        <w:jc w:val="center"/>
        <w:rPr>
          <w:rFonts w:ascii="Arial" w:hAnsi="Arial" w:cs="Arial"/>
        </w:rPr>
      </w:pPr>
      <w:r w:rsidRPr="003073C4">
        <w:rPr>
          <w:rFonts w:ascii="Arial" w:hAnsi="Arial" w:cs="Arial"/>
        </w:rPr>
        <w:t>Ejemplos de planos manzaneros</w:t>
      </w:r>
    </w:p>
    <w:p w14:paraId="24829C2A" w14:textId="77777777" w:rsidR="003073C4" w:rsidRPr="003073C4" w:rsidRDefault="003073C4" w:rsidP="003073C4">
      <w:pPr>
        <w:pStyle w:val="Ttulo2"/>
        <w:rPr>
          <w:rFonts w:ascii="Arial" w:hAnsi="Arial" w:cs="Arial"/>
        </w:rPr>
      </w:pPr>
      <w:bookmarkStart w:id="7" w:name="_heading=h.4d34og8" w:colFirst="0" w:colLast="0"/>
      <w:bookmarkEnd w:id="7"/>
      <w:r w:rsidRPr="003073C4">
        <w:rPr>
          <w:rFonts w:ascii="Arial" w:hAnsi="Arial" w:cs="Arial"/>
        </w:rPr>
        <w:t>2.2 Integración cartográfica catastral</w:t>
      </w:r>
    </w:p>
    <w:p w14:paraId="41ADC256"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Con el fin de verificar y/o confirmar la coincidencia geográfica-tabular, el proveedor deberá realizar el cruce de esta información; se deberá realizar la unión de elementos tabulares y espaciales, teniendo como campo unión o llave la clave catastral que se encuentra en ambos formatos.</w:t>
      </w:r>
    </w:p>
    <w:p w14:paraId="4205373B" w14:textId="77777777" w:rsidR="003073C4" w:rsidRPr="003073C4" w:rsidRDefault="003073C4" w:rsidP="003073C4">
      <w:pPr>
        <w:ind w:left="1170" w:hanging="360"/>
        <w:jc w:val="both"/>
        <w:rPr>
          <w:rFonts w:ascii="Arial" w:eastAsia="Calibri" w:hAnsi="Arial" w:cs="Arial"/>
          <w:sz w:val="24"/>
          <w:szCs w:val="24"/>
        </w:rPr>
      </w:pPr>
    </w:p>
    <w:p w14:paraId="5D24B20A"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lastRenderedPageBreak/>
        <w:t>Las capas que se consideran para el proceso de migración y vinculación son las que están directamente relacionadas con las operaciones catastrales:</w:t>
      </w:r>
    </w:p>
    <w:p w14:paraId="63CF2124" w14:textId="77777777" w:rsidR="003073C4" w:rsidRPr="003073C4" w:rsidRDefault="003073C4" w:rsidP="003073C4">
      <w:pPr>
        <w:spacing w:line="240" w:lineRule="auto"/>
        <w:ind w:left="1060" w:hanging="360"/>
        <w:jc w:val="both"/>
        <w:rPr>
          <w:rFonts w:ascii="Arial" w:eastAsia="Calibri" w:hAnsi="Arial" w:cs="Arial"/>
          <w:sz w:val="24"/>
          <w:szCs w:val="24"/>
        </w:rPr>
      </w:pPr>
      <w:r w:rsidRPr="003073C4">
        <w:rPr>
          <w:rFonts w:ascii="Arial" w:eastAsia="Calibri" w:hAnsi="Arial" w:cs="Arial"/>
          <w:sz w:val="24"/>
          <w:szCs w:val="24"/>
        </w:rPr>
        <w:t xml:space="preserve">1) </w:t>
      </w:r>
      <w:r w:rsidRPr="003073C4">
        <w:rPr>
          <w:rFonts w:ascii="Arial" w:eastAsia="Calibri" w:hAnsi="Arial" w:cs="Arial"/>
          <w:sz w:val="24"/>
          <w:szCs w:val="24"/>
        </w:rPr>
        <w:tab/>
        <w:t>Predio</w:t>
      </w:r>
    </w:p>
    <w:p w14:paraId="1C37576B" w14:textId="77777777" w:rsidR="003073C4" w:rsidRPr="003073C4" w:rsidRDefault="003073C4" w:rsidP="003073C4">
      <w:pPr>
        <w:spacing w:line="240" w:lineRule="auto"/>
        <w:ind w:left="1060" w:hanging="360"/>
        <w:jc w:val="both"/>
        <w:rPr>
          <w:rFonts w:ascii="Arial" w:eastAsia="Calibri" w:hAnsi="Arial" w:cs="Arial"/>
          <w:sz w:val="24"/>
          <w:szCs w:val="24"/>
        </w:rPr>
      </w:pPr>
      <w:r w:rsidRPr="003073C4">
        <w:rPr>
          <w:rFonts w:ascii="Arial" w:eastAsia="Calibri" w:hAnsi="Arial" w:cs="Arial"/>
          <w:sz w:val="24"/>
          <w:szCs w:val="24"/>
        </w:rPr>
        <w:t xml:space="preserve">2) </w:t>
      </w:r>
      <w:r w:rsidRPr="003073C4">
        <w:rPr>
          <w:rFonts w:ascii="Arial" w:eastAsia="Calibri" w:hAnsi="Arial" w:cs="Arial"/>
          <w:sz w:val="24"/>
          <w:szCs w:val="24"/>
        </w:rPr>
        <w:tab/>
        <w:t>Manzana</w:t>
      </w:r>
    </w:p>
    <w:p w14:paraId="12216895" w14:textId="77777777" w:rsidR="003073C4" w:rsidRPr="003073C4" w:rsidRDefault="003073C4" w:rsidP="003073C4">
      <w:pPr>
        <w:spacing w:line="240" w:lineRule="auto"/>
        <w:ind w:left="1060" w:hanging="360"/>
        <w:jc w:val="both"/>
        <w:rPr>
          <w:rFonts w:ascii="Arial" w:eastAsia="Calibri" w:hAnsi="Arial" w:cs="Arial"/>
          <w:sz w:val="24"/>
          <w:szCs w:val="24"/>
        </w:rPr>
      </w:pPr>
      <w:r w:rsidRPr="003073C4">
        <w:rPr>
          <w:rFonts w:ascii="Arial" w:eastAsia="Calibri" w:hAnsi="Arial" w:cs="Arial"/>
          <w:sz w:val="24"/>
          <w:szCs w:val="24"/>
        </w:rPr>
        <w:t xml:space="preserve">3) </w:t>
      </w:r>
      <w:r w:rsidRPr="003073C4">
        <w:rPr>
          <w:rFonts w:ascii="Arial" w:eastAsia="Calibri" w:hAnsi="Arial" w:cs="Arial"/>
          <w:sz w:val="24"/>
          <w:szCs w:val="24"/>
        </w:rPr>
        <w:tab/>
        <w:t>Construcción</w:t>
      </w:r>
    </w:p>
    <w:p w14:paraId="26B5E543" w14:textId="77777777" w:rsidR="003073C4" w:rsidRPr="003073C4" w:rsidRDefault="003073C4" w:rsidP="003073C4">
      <w:pPr>
        <w:spacing w:line="240" w:lineRule="auto"/>
        <w:ind w:left="1060" w:hanging="360"/>
        <w:jc w:val="both"/>
        <w:rPr>
          <w:rFonts w:ascii="Arial" w:eastAsia="Calibri" w:hAnsi="Arial" w:cs="Arial"/>
          <w:sz w:val="24"/>
          <w:szCs w:val="24"/>
        </w:rPr>
      </w:pPr>
      <w:r w:rsidRPr="003073C4">
        <w:rPr>
          <w:rFonts w:ascii="Arial" w:eastAsia="Calibri" w:hAnsi="Arial" w:cs="Arial"/>
          <w:sz w:val="24"/>
          <w:szCs w:val="24"/>
        </w:rPr>
        <w:t xml:space="preserve">4) </w:t>
      </w:r>
      <w:r w:rsidRPr="003073C4">
        <w:rPr>
          <w:rFonts w:ascii="Arial" w:eastAsia="Calibri" w:hAnsi="Arial" w:cs="Arial"/>
          <w:sz w:val="24"/>
          <w:szCs w:val="24"/>
        </w:rPr>
        <w:tab/>
        <w:t xml:space="preserve">Red vial </w:t>
      </w:r>
    </w:p>
    <w:p w14:paraId="2B28F99B" w14:textId="77777777" w:rsidR="003073C4" w:rsidRPr="003073C4" w:rsidRDefault="003073C4" w:rsidP="003073C4">
      <w:pPr>
        <w:spacing w:line="240" w:lineRule="auto"/>
        <w:ind w:left="1060" w:hanging="360"/>
        <w:jc w:val="both"/>
        <w:rPr>
          <w:rFonts w:ascii="Arial" w:eastAsia="Calibri" w:hAnsi="Arial" w:cs="Arial"/>
          <w:sz w:val="24"/>
          <w:szCs w:val="24"/>
        </w:rPr>
      </w:pPr>
    </w:p>
    <w:p w14:paraId="5DFC86F9"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Tomando como base la capa de predios restituidos y los predios de la cartografía proporcionada por el municipio (misma que llamaremos cartografía histórica) el proveedor deberá realizar una vinculación por similitud topológica entre ambas capas, con la finalidad de heredar los atributos actuales de predios (históricos) a los predios restituidas.</w:t>
      </w:r>
    </w:p>
    <w:p w14:paraId="3BD2EC3A" w14:textId="77777777" w:rsidR="003073C4" w:rsidRPr="003073C4" w:rsidRDefault="003073C4" w:rsidP="003073C4">
      <w:pPr>
        <w:ind w:left="1170" w:hanging="360"/>
        <w:jc w:val="both"/>
        <w:rPr>
          <w:rFonts w:ascii="Arial" w:eastAsia="Calibri" w:hAnsi="Arial" w:cs="Arial"/>
          <w:sz w:val="24"/>
          <w:szCs w:val="24"/>
        </w:rPr>
      </w:pPr>
      <w:r w:rsidRPr="003073C4">
        <w:rPr>
          <w:rFonts w:ascii="Arial" w:eastAsia="Calibri" w:hAnsi="Arial" w:cs="Arial"/>
          <w:sz w:val="24"/>
          <w:szCs w:val="24"/>
        </w:rPr>
        <w:t xml:space="preserve"> </w:t>
      </w:r>
    </w:p>
    <w:p w14:paraId="25BD4AE2" w14:textId="77777777" w:rsidR="003073C4" w:rsidRPr="003073C4" w:rsidRDefault="003073C4" w:rsidP="003073C4">
      <w:pPr>
        <w:jc w:val="both"/>
        <w:rPr>
          <w:rFonts w:ascii="Arial" w:hAnsi="Arial" w:cs="Arial"/>
        </w:rPr>
      </w:pPr>
      <w:r w:rsidRPr="003073C4">
        <w:rPr>
          <w:rFonts w:ascii="Arial" w:eastAsia="Calibri" w:hAnsi="Arial" w:cs="Arial"/>
          <w:sz w:val="24"/>
          <w:szCs w:val="24"/>
        </w:rPr>
        <w:t>Como resultado de la anterior vinculación se deberán identificar diversos escenarios relacionados con el tipo de vínculo entre cartografía y Padrón Catastral.</w:t>
      </w:r>
    </w:p>
    <w:p w14:paraId="69EE8376" w14:textId="77777777" w:rsidR="003073C4" w:rsidRPr="003073C4" w:rsidRDefault="003073C4" w:rsidP="003073C4">
      <w:pPr>
        <w:pStyle w:val="Ttulo2"/>
        <w:rPr>
          <w:rFonts w:ascii="Arial" w:hAnsi="Arial" w:cs="Arial"/>
        </w:rPr>
      </w:pPr>
      <w:bookmarkStart w:id="8" w:name="_heading=h.2s8eyo1" w:colFirst="0" w:colLast="0"/>
      <w:bookmarkEnd w:id="8"/>
      <w:r w:rsidRPr="003073C4">
        <w:rPr>
          <w:rFonts w:ascii="Arial" w:hAnsi="Arial" w:cs="Arial"/>
        </w:rPr>
        <w:t>2.3 Detección de inconsistencias</w:t>
      </w:r>
    </w:p>
    <w:p w14:paraId="7E362B04" w14:textId="77777777" w:rsidR="003073C4" w:rsidRPr="003073C4" w:rsidRDefault="003073C4" w:rsidP="003073C4">
      <w:pPr>
        <w:widowControl w:val="0"/>
        <w:jc w:val="both"/>
        <w:rPr>
          <w:rFonts w:ascii="Arial" w:eastAsia="Calibri" w:hAnsi="Arial" w:cs="Arial"/>
          <w:sz w:val="24"/>
          <w:szCs w:val="24"/>
        </w:rPr>
      </w:pPr>
      <w:r w:rsidRPr="003073C4">
        <w:rPr>
          <w:rFonts w:ascii="Arial" w:eastAsia="Calibri" w:hAnsi="Arial" w:cs="Arial"/>
          <w:sz w:val="24"/>
          <w:szCs w:val="24"/>
        </w:rPr>
        <w:t xml:space="preserve">Identificación de bloques de construcción omisos o bloques que presentan cambios que no están considerados en el padrón, detectados en cartografía. Al existir bloques de construcción nuevos en cartografía la empresa deberá realizar una comparación entre las áreas calculadas a partir de la geometría y las áreas registradas en el padrón catastral. </w:t>
      </w:r>
    </w:p>
    <w:p w14:paraId="7F1D40E5" w14:textId="77777777" w:rsidR="003073C4" w:rsidRPr="003073C4" w:rsidRDefault="003073C4" w:rsidP="003073C4">
      <w:pPr>
        <w:widowControl w:val="0"/>
        <w:jc w:val="both"/>
        <w:rPr>
          <w:rFonts w:ascii="Arial" w:eastAsia="Calibri" w:hAnsi="Arial" w:cs="Arial"/>
          <w:sz w:val="24"/>
          <w:szCs w:val="24"/>
        </w:rPr>
      </w:pPr>
    </w:p>
    <w:p w14:paraId="204F888E" w14:textId="77777777" w:rsidR="003073C4" w:rsidRPr="003073C4" w:rsidRDefault="003073C4" w:rsidP="003073C4">
      <w:pPr>
        <w:widowControl w:val="0"/>
        <w:numPr>
          <w:ilvl w:val="0"/>
          <w:numId w:val="21"/>
        </w:numPr>
        <w:spacing w:after="0" w:line="276" w:lineRule="auto"/>
        <w:jc w:val="both"/>
        <w:rPr>
          <w:rFonts w:ascii="Arial" w:eastAsia="Calibri" w:hAnsi="Arial" w:cs="Arial"/>
          <w:sz w:val="24"/>
          <w:szCs w:val="24"/>
        </w:rPr>
      </w:pPr>
      <w:r w:rsidRPr="003073C4">
        <w:rPr>
          <w:rFonts w:ascii="Arial" w:eastAsia="Calibri" w:hAnsi="Arial" w:cs="Arial"/>
          <w:sz w:val="24"/>
          <w:szCs w:val="24"/>
        </w:rPr>
        <w:t>Porcentaje de la diferencia entre geometría y registro</w:t>
      </w:r>
    </w:p>
    <w:p w14:paraId="263670B3" w14:textId="77777777" w:rsidR="003073C4" w:rsidRPr="003073C4" w:rsidRDefault="003073C4" w:rsidP="003073C4">
      <w:pPr>
        <w:widowControl w:val="0"/>
        <w:numPr>
          <w:ilvl w:val="0"/>
          <w:numId w:val="21"/>
        </w:numPr>
        <w:spacing w:after="0" w:line="276" w:lineRule="auto"/>
        <w:jc w:val="both"/>
        <w:rPr>
          <w:rFonts w:ascii="Arial" w:eastAsia="Calibri" w:hAnsi="Arial" w:cs="Arial"/>
          <w:sz w:val="24"/>
          <w:szCs w:val="24"/>
        </w:rPr>
      </w:pPr>
      <w:r w:rsidRPr="003073C4">
        <w:rPr>
          <w:rFonts w:ascii="Arial" w:eastAsia="Calibri" w:hAnsi="Arial" w:cs="Arial"/>
          <w:sz w:val="24"/>
          <w:szCs w:val="24"/>
        </w:rPr>
        <w:t>Mapa temático de diferencias de construcción por predio</w:t>
      </w:r>
    </w:p>
    <w:p w14:paraId="118E56F3" w14:textId="77777777" w:rsidR="003073C4" w:rsidRPr="003073C4" w:rsidRDefault="003073C4" w:rsidP="003073C4">
      <w:pPr>
        <w:widowControl w:val="0"/>
        <w:numPr>
          <w:ilvl w:val="0"/>
          <w:numId w:val="21"/>
        </w:numPr>
        <w:spacing w:after="0" w:line="276" w:lineRule="auto"/>
        <w:jc w:val="both"/>
        <w:rPr>
          <w:rFonts w:ascii="Arial" w:eastAsia="Calibri" w:hAnsi="Arial" w:cs="Arial"/>
          <w:sz w:val="24"/>
          <w:szCs w:val="24"/>
        </w:rPr>
      </w:pPr>
      <w:r w:rsidRPr="003073C4">
        <w:rPr>
          <w:rFonts w:ascii="Arial" w:eastAsia="Calibri" w:hAnsi="Arial" w:cs="Arial"/>
          <w:sz w:val="24"/>
          <w:szCs w:val="24"/>
        </w:rPr>
        <w:t>Detección de predios baldíos en padrón con construcción en cartografía</w:t>
      </w:r>
    </w:p>
    <w:p w14:paraId="1CAA6C8A" w14:textId="77777777" w:rsidR="003073C4" w:rsidRPr="003073C4" w:rsidRDefault="003073C4" w:rsidP="003073C4">
      <w:pPr>
        <w:widowControl w:val="0"/>
        <w:numPr>
          <w:ilvl w:val="0"/>
          <w:numId w:val="21"/>
        </w:numPr>
        <w:spacing w:after="0" w:line="276" w:lineRule="auto"/>
        <w:jc w:val="both"/>
        <w:rPr>
          <w:rFonts w:ascii="Arial" w:eastAsia="Calibri" w:hAnsi="Arial" w:cs="Arial"/>
          <w:sz w:val="24"/>
          <w:szCs w:val="24"/>
        </w:rPr>
      </w:pPr>
      <w:r w:rsidRPr="003073C4">
        <w:rPr>
          <w:rFonts w:ascii="Arial" w:eastAsia="Calibri" w:hAnsi="Arial" w:cs="Arial"/>
          <w:sz w:val="24"/>
          <w:szCs w:val="24"/>
        </w:rPr>
        <w:t>Listado de predios con rangos y porcentajes de diferencia de construcción</w:t>
      </w:r>
    </w:p>
    <w:p w14:paraId="5112AFD1" w14:textId="77777777" w:rsidR="003073C4" w:rsidRPr="003073C4" w:rsidRDefault="003073C4" w:rsidP="003073C4">
      <w:pPr>
        <w:pStyle w:val="Ttulo2"/>
        <w:rPr>
          <w:rFonts w:ascii="Arial" w:hAnsi="Arial" w:cs="Arial"/>
        </w:rPr>
      </w:pPr>
      <w:bookmarkStart w:id="9" w:name="_heading=h.17dp8vu" w:colFirst="0" w:colLast="0"/>
      <w:bookmarkEnd w:id="9"/>
      <w:r w:rsidRPr="003073C4">
        <w:rPr>
          <w:rFonts w:ascii="Arial" w:hAnsi="Arial" w:cs="Arial"/>
        </w:rPr>
        <w:t>2.4 Entregables</w:t>
      </w:r>
    </w:p>
    <w:p w14:paraId="54EFBBEB" w14:textId="77777777" w:rsidR="003073C4" w:rsidRPr="003073C4" w:rsidRDefault="003073C4" w:rsidP="003073C4">
      <w:pPr>
        <w:numPr>
          <w:ilvl w:val="0"/>
          <w:numId w:val="23"/>
        </w:numPr>
        <w:spacing w:after="0" w:line="276" w:lineRule="auto"/>
        <w:ind w:hanging="360"/>
        <w:jc w:val="both"/>
        <w:rPr>
          <w:rFonts w:ascii="Arial" w:eastAsia="Calibri" w:hAnsi="Arial" w:cs="Arial"/>
          <w:sz w:val="24"/>
          <w:szCs w:val="24"/>
        </w:rPr>
      </w:pPr>
      <w:r w:rsidRPr="003073C4">
        <w:rPr>
          <w:rFonts w:ascii="Arial" w:eastAsia="Calibri" w:hAnsi="Arial" w:cs="Arial"/>
          <w:sz w:val="24"/>
          <w:szCs w:val="24"/>
        </w:rPr>
        <w:t>Planos digitalizados cargados en la plataforma web</w:t>
      </w:r>
    </w:p>
    <w:p w14:paraId="0C08FBCB" w14:textId="77777777" w:rsidR="003073C4" w:rsidRPr="003073C4" w:rsidRDefault="003073C4" w:rsidP="003073C4">
      <w:pPr>
        <w:numPr>
          <w:ilvl w:val="0"/>
          <w:numId w:val="23"/>
        </w:numPr>
        <w:spacing w:after="0" w:line="276" w:lineRule="auto"/>
        <w:ind w:hanging="360"/>
        <w:jc w:val="both"/>
        <w:rPr>
          <w:rFonts w:ascii="Arial" w:eastAsia="Calibri" w:hAnsi="Arial" w:cs="Arial"/>
          <w:sz w:val="24"/>
          <w:szCs w:val="24"/>
        </w:rPr>
      </w:pPr>
      <w:r w:rsidRPr="003073C4">
        <w:rPr>
          <w:rFonts w:ascii="Arial" w:eastAsia="Calibri" w:hAnsi="Arial" w:cs="Arial"/>
          <w:sz w:val="24"/>
          <w:szCs w:val="24"/>
        </w:rPr>
        <w:t>Capas de restitución integradas con la información histórica (manzana, predio y construcción).</w:t>
      </w:r>
    </w:p>
    <w:p w14:paraId="4FB050EB" w14:textId="77777777" w:rsidR="003073C4" w:rsidRPr="003073C4" w:rsidRDefault="003073C4" w:rsidP="003073C4">
      <w:pPr>
        <w:pStyle w:val="Ttulo1"/>
        <w:rPr>
          <w:rFonts w:ascii="Arial" w:hAnsi="Arial" w:cs="Arial"/>
        </w:rPr>
      </w:pPr>
      <w:bookmarkStart w:id="10" w:name="_heading=h.3rdcrjn" w:colFirst="0" w:colLast="0"/>
      <w:bookmarkEnd w:id="10"/>
      <w:r w:rsidRPr="003073C4">
        <w:rPr>
          <w:rFonts w:ascii="Arial" w:hAnsi="Arial" w:cs="Arial"/>
        </w:rPr>
        <w:lastRenderedPageBreak/>
        <w:t>3 Plataforma geográfica web</w:t>
      </w:r>
    </w:p>
    <w:p w14:paraId="3A1D2DB9"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La plataforma web deberá de permitir crear y </w:t>
      </w:r>
      <w:proofErr w:type="spellStart"/>
      <w:r w:rsidRPr="003073C4">
        <w:rPr>
          <w:rFonts w:ascii="Arial" w:eastAsia="Calibri" w:hAnsi="Arial" w:cs="Arial"/>
          <w:sz w:val="24"/>
          <w:szCs w:val="24"/>
        </w:rPr>
        <w:t>disponibilizar</w:t>
      </w:r>
      <w:proofErr w:type="spellEnd"/>
      <w:r w:rsidRPr="003073C4">
        <w:rPr>
          <w:rFonts w:ascii="Arial" w:eastAsia="Calibri" w:hAnsi="Arial" w:cs="Arial"/>
          <w:sz w:val="24"/>
          <w:szCs w:val="24"/>
        </w:rPr>
        <w:t xml:space="preserve"> mapas interactivos a partir de información geográfica existente. Deberá contar con una interfaz práctica para la configuración de simbología, leyendas, temáticos, administración de mapas y capas.</w:t>
      </w:r>
    </w:p>
    <w:p w14:paraId="0C6FF0B2" w14:textId="77777777" w:rsidR="003073C4" w:rsidRPr="003073C4" w:rsidRDefault="003073C4" w:rsidP="003073C4">
      <w:pPr>
        <w:jc w:val="both"/>
        <w:rPr>
          <w:rFonts w:ascii="Arial" w:eastAsia="Calibri" w:hAnsi="Arial" w:cs="Arial"/>
          <w:sz w:val="24"/>
          <w:szCs w:val="24"/>
        </w:rPr>
      </w:pPr>
    </w:p>
    <w:p w14:paraId="3D719203" w14:textId="77777777" w:rsidR="003073C4" w:rsidRPr="003073C4" w:rsidRDefault="003073C4" w:rsidP="003073C4">
      <w:pPr>
        <w:spacing w:line="240" w:lineRule="auto"/>
        <w:jc w:val="both"/>
        <w:rPr>
          <w:rFonts w:ascii="Arial" w:eastAsia="Calibri" w:hAnsi="Arial" w:cs="Arial"/>
          <w:sz w:val="24"/>
          <w:szCs w:val="24"/>
        </w:rPr>
      </w:pPr>
      <w:r w:rsidRPr="003073C4">
        <w:rPr>
          <w:rFonts w:ascii="Arial" w:eastAsia="Calibri" w:hAnsi="Arial" w:cs="Arial"/>
          <w:sz w:val="24"/>
          <w:szCs w:val="24"/>
        </w:rPr>
        <w:t xml:space="preserve">Aplicando el uso de tecnología abierta y el desarrollo de expertos en aplicaciones cartográficas, la plataforma deberá de ser sin restricciones y dependencias de licenciamiento, garantizando destinar los recursos en la solución y no en el software.  </w:t>
      </w:r>
    </w:p>
    <w:p w14:paraId="48FB6384" w14:textId="77777777" w:rsidR="003073C4" w:rsidRPr="003073C4" w:rsidRDefault="003073C4" w:rsidP="003073C4">
      <w:pPr>
        <w:spacing w:line="240" w:lineRule="auto"/>
        <w:jc w:val="both"/>
        <w:rPr>
          <w:rFonts w:ascii="Arial" w:eastAsia="Calibri" w:hAnsi="Arial" w:cs="Arial"/>
          <w:sz w:val="24"/>
          <w:szCs w:val="24"/>
        </w:rPr>
      </w:pPr>
    </w:p>
    <w:p w14:paraId="6F25A467" w14:textId="77777777" w:rsidR="003073C4" w:rsidRPr="003073C4" w:rsidRDefault="003073C4" w:rsidP="003073C4">
      <w:pPr>
        <w:spacing w:line="240" w:lineRule="auto"/>
        <w:jc w:val="both"/>
        <w:rPr>
          <w:rFonts w:ascii="Arial" w:eastAsia="Calibri" w:hAnsi="Arial" w:cs="Arial"/>
          <w:sz w:val="24"/>
          <w:szCs w:val="24"/>
        </w:rPr>
      </w:pPr>
      <w:r w:rsidRPr="003073C4">
        <w:rPr>
          <w:rFonts w:ascii="Arial" w:eastAsia="Calibri" w:hAnsi="Arial" w:cs="Arial"/>
          <w:sz w:val="24"/>
          <w:szCs w:val="24"/>
        </w:rPr>
        <w:t xml:space="preserve">La arquitectura del </w:t>
      </w:r>
      <w:proofErr w:type="spellStart"/>
      <w:r w:rsidRPr="003073C4">
        <w:rPr>
          <w:rFonts w:ascii="Arial" w:eastAsia="Calibri" w:hAnsi="Arial" w:cs="Arial"/>
          <w:sz w:val="24"/>
          <w:szCs w:val="24"/>
        </w:rPr>
        <w:t>frontend</w:t>
      </w:r>
      <w:proofErr w:type="spellEnd"/>
      <w:r w:rsidRPr="003073C4">
        <w:rPr>
          <w:rFonts w:ascii="Arial" w:eastAsia="Calibri" w:hAnsi="Arial" w:cs="Arial"/>
          <w:sz w:val="24"/>
          <w:szCs w:val="24"/>
        </w:rPr>
        <w:t xml:space="preserve"> deberá de estar basada en HTML5 para permitir ser utilizable desde cualquier computadora sin importar su sistema operativo o si son dispositivos móviles.</w:t>
      </w:r>
    </w:p>
    <w:p w14:paraId="12210160" w14:textId="77777777" w:rsidR="003073C4" w:rsidRPr="003073C4" w:rsidRDefault="003073C4" w:rsidP="003073C4">
      <w:pPr>
        <w:pStyle w:val="Ttulo2"/>
        <w:rPr>
          <w:rFonts w:ascii="Arial" w:hAnsi="Arial" w:cs="Arial"/>
        </w:rPr>
      </w:pPr>
      <w:bookmarkStart w:id="11" w:name="_heading=h.26in1rg" w:colFirst="0" w:colLast="0"/>
      <w:bookmarkEnd w:id="11"/>
      <w:r w:rsidRPr="003073C4">
        <w:rPr>
          <w:rFonts w:ascii="Arial" w:hAnsi="Arial" w:cs="Arial"/>
        </w:rPr>
        <w:t>3.1 Funcionalidades generales</w:t>
      </w:r>
    </w:p>
    <w:p w14:paraId="173E8064" w14:textId="77777777" w:rsidR="003073C4" w:rsidRPr="003073C4" w:rsidRDefault="003073C4" w:rsidP="003073C4">
      <w:pPr>
        <w:spacing w:line="240" w:lineRule="auto"/>
        <w:jc w:val="both"/>
        <w:rPr>
          <w:rFonts w:ascii="Arial" w:eastAsia="Calibri" w:hAnsi="Arial" w:cs="Arial"/>
          <w:sz w:val="24"/>
          <w:szCs w:val="24"/>
        </w:rPr>
      </w:pPr>
      <w:r w:rsidRPr="003073C4">
        <w:rPr>
          <w:rFonts w:ascii="Arial" w:eastAsia="Calibri" w:hAnsi="Arial" w:cs="Arial"/>
          <w:sz w:val="24"/>
          <w:szCs w:val="24"/>
          <w:highlight w:val="white"/>
        </w:rPr>
        <w:t>La plataforma web deberá de  contar con distintas funcionalidades, entre las que destacan:</w:t>
      </w:r>
    </w:p>
    <w:p w14:paraId="53D03EDD" w14:textId="77777777" w:rsidR="003073C4" w:rsidRPr="003073C4" w:rsidRDefault="003073C4" w:rsidP="003073C4">
      <w:pPr>
        <w:pStyle w:val="Ttulo3"/>
        <w:rPr>
          <w:rFonts w:ascii="Arial" w:hAnsi="Arial" w:cs="Arial"/>
        </w:rPr>
      </w:pPr>
      <w:bookmarkStart w:id="12" w:name="_heading=h.lnxbz9" w:colFirst="0" w:colLast="0"/>
      <w:bookmarkEnd w:id="12"/>
      <w:r w:rsidRPr="003073C4">
        <w:rPr>
          <w:rFonts w:ascii="Arial" w:hAnsi="Arial" w:cs="Arial"/>
        </w:rPr>
        <w:t xml:space="preserve">3.1.1 Administración </w:t>
      </w:r>
    </w:p>
    <w:p w14:paraId="77088983" w14:textId="77777777" w:rsidR="003073C4" w:rsidRPr="003073C4" w:rsidRDefault="003073C4" w:rsidP="003073C4">
      <w:pPr>
        <w:numPr>
          <w:ilvl w:val="0"/>
          <w:numId w:val="24"/>
        </w:numPr>
        <w:spacing w:after="0" w:line="240" w:lineRule="auto"/>
        <w:ind w:left="784" w:hanging="360"/>
        <w:jc w:val="both"/>
        <w:rPr>
          <w:rFonts w:ascii="Arial" w:hAnsi="Arial" w:cs="Arial"/>
        </w:rPr>
      </w:pPr>
      <w:r w:rsidRPr="003073C4">
        <w:rPr>
          <w:rFonts w:ascii="Arial" w:eastAsia="Calibri" w:hAnsi="Arial" w:cs="Arial"/>
          <w:sz w:val="24"/>
          <w:szCs w:val="24"/>
          <w:highlight w:val="white"/>
        </w:rPr>
        <w:t>Altas, bajas y cambios de capas y mapas a consultar</w:t>
      </w:r>
    </w:p>
    <w:p w14:paraId="1D904FA4" w14:textId="77777777" w:rsidR="003073C4" w:rsidRPr="003073C4" w:rsidRDefault="003073C4" w:rsidP="003073C4">
      <w:pPr>
        <w:numPr>
          <w:ilvl w:val="0"/>
          <w:numId w:val="24"/>
        </w:numPr>
        <w:spacing w:after="0" w:line="240" w:lineRule="auto"/>
        <w:ind w:left="784" w:hanging="360"/>
        <w:jc w:val="both"/>
        <w:rPr>
          <w:rFonts w:ascii="Arial" w:hAnsi="Arial" w:cs="Arial"/>
        </w:rPr>
      </w:pPr>
      <w:r w:rsidRPr="003073C4">
        <w:rPr>
          <w:rFonts w:ascii="Arial" w:eastAsia="Calibri" w:hAnsi="Arial" w:cs="Arial"/>
          <w:sz w:val="24"/>
          <w:szCs w:val="24"/>
          <w:highlight w:val="white"/>
        </w:rPr>
        <w:t>Lista de capas disponibles (Ajustes generales y permisos)</w:t>
      </w:r>
    </w:p>
    <w:p w14:paraId="444C1388" w14:textId="77777777" w:rsidR="003073C4" w:rsidRPr="003073C4" w:rsidRDefault="003073C4" w:rsidP="003073C4">
      <w:pPr>
        <w:numPr>
          <w:ilvl w:val="0"/>
          <w:numId w:val="24"/>
        </w:numPr>
        <w:spacing w:after="0" w:line="240" w:lineRule="auto"/>
        <w:ind w:left="784" w:hanging="360"/>
        <w:jc w:val="both"/>
        <w:rPr>
          <w:rFonts w:ascii="Arial" w:hAnsi="Arial" w:cs="Arial"/>
          <w:highlight w:val="white"/>
        </w:rPr>
      </w:pPr>
      <w:r w:rsidRPr="003073C4">
        <w:rPr>
          <w:rFonts w:ascii="Arial" w:eastAsia="Calibri" w:hAnsi="Arial" w:cs="Arial"/>
          <w:sz w:val="24"/>
          <w:szCs w:val="24"/>
          <w:highlight w:val="white"/>
        </w:rPr>
        <w:t>Importación de información vectorial (</w:t>
      </w:r>
      <w:proofErr w:type="spellStart"/>
      <w:r w:rsidRPr="003073C4">
        <w:rPr>
          <w:rFonts w:ascii="Arial" w:eastAsia="Calibri" w:hAnsi="Arial" w:cs="Arial"/>
          <w:sz w:val="24"/>
          <w:szCs w:val="24"/>
          <w:highlight w:val="white"/>
        </w:rPr>
        <w:t>shape</w:t>
      </w:r>
      <w:proofErr w:type="spellEnd"/>
      <w:r w:rsidRPr="003073C4">
        <w:rPr>
          <w:rFonts w:ascii="Arial" w:eastAsia="Calibri" w:hAnsi="Arial" w:cs="Arial"/>
          <w:sz w:val="24"/>
          <w:szCs w:val="24"/>
          <w:highlight w:val="white"/>
        </w:rPr>
        <w:t xml:space="preserve">), </w:t>
      </w:r>
      <w:proofErr w:type="spellStart"/>
      <w:r w:rsidRPr="003073C4">
        <w:rPr>
          <w:rFonts w:ascii="Arial" w:eastAsia="Calibri" w:hAnsi="Arial" w:cs="Arial"/>
          <w:sz w:val="24"/>
          <w:szCs w:val="24"/>
          <w:highlight w:val="white"/>
        </w:rPr>
        <w:t>raster</w:t>
      </w:r>
      <w:proofErr w:type="spellEnd"/>
      <w:r w:rsidRPr="003073C4">
        <w:rPr>
          <w:rFonts w:ascii="Arial" w:eastAsia="Calibri" w:hAnsi="Arial" w:cs="Arial"/>
          <w:sz w:val="24"/>
          <w:szCs w:val="24"/>
          <w:highlight w:val="white"/>
        </w:rPr>
        <w:t xml:space="preserve"> (</w:t>
      </w:r>
      <w:proofErr w:type="spellStart"/>
      <w:r w:rsidRPr="003073C4">
        <w:rPr>
          <w:rFonts w:ascii="Arial" w:eastAsia="Calibri" w:hAnsi="Arial" w:cs="Arial"/>
          <w:sz w:val="24"/>
          <w:szCs w:val="24"/>
          <w:highlight w:val="white"/>
        </w:rPr>
        <w:t>tif</w:t>
      </w:r>
      <w:proofErr w:type="spellEnd"/>
      <w:r w:rsidRPr="003073C4">
        <w:rPr>
          <w:rFonts w:ascii="Arial" w:eastAsia="Calibri" w:hAnsi="Arial" w:cs="Arial"/>
          <w:sz w:val="24"/>
          <w:szCs w:val="24"/>
          <w:highlight w:val="white"/>
        </w:rPr>
        <w:t xml:space="preserve">, </w:t>
      </w:r>
      <w:proofErr w:type="spellStart"/>
      <w:r w:rsidRPr="003073C4">
        <w:rPr>
          <w:rFonts w:ascii="Arial" w:eastAsia="Calibri" w:hAnsi="Arial" w:cs="Arial"/>
          <w:sz w:val="24"/>
          <w:szCs w:val="24"/>
          <w:highlight w:val="white"/>
        </w:rPr>
        <w:t>ecw</w:t>
      </w:r>
      <w:proofErr w:type="spellEnd"/>
      <w:r w:rsidRPr="003073C4">
        <w:rPr>
          <w:rFonts w:ascii="Arial" w:eastAsia="Calibri" w:hAnsi="Arial" w:cs="Arial"/>
          <w:sz w:val="24"/>
          <w:szCs w:val="24"/>
          <w:highlight w:val="white"/>
        </w:rPr>
        <w:t xml:space="preserve">) y </w:t>
      </w:r>
      <w:proofErr w:type="spellStart"/>
      <w:r w:rsidRPr="003073C4">
        <w:rPr>
          <w:rFonts w:ascii="Arial" w:eastAsia="Calibri" w:hAnsi="Arial" w:cs="Arial"/>
          <w:sz w:val="24"/>
          <w:szCs w:val="24"/>
          <w:highlight w:val="white"/>
        </w:rPr>
        <w:t>LiDAR</w:t>
      </w:r>
      <w:proofErr w:type="spellEnd"/>
      <w:r w:rsidRPr="003073C4">
        <w:rPr>
          <w:rFonts w:ascii="Arial" w:eastAsia="Calibri" w:hAnsi="Arial" w:cs="Arial"/>
          <w:sz w:val="24"/>
          <w:szCs w:val="24"/>
          <w:highlight w:val="white"/>
        </w:rPr>
        <w:t xml:space="preserve"> (.las)</w:t>
      </w:r>
    </w:p>
    <w:p w14:paraId="359610CA" w14:textId="77777777" w:rsidR="003073C4" w:rsidRPr="003073C4" w:rsidRDefault="003073C4" w:rsidP="003073C4">
      <w:pPr>
        <w:numPr>
          <w:ilvl w:val="0"/>
          <w:numId w:val="24"/>
        </w:numPr>
        <w:spacing w:after="0" w:line="240" w:lineRule="auto"/>
        <w:ind w:left="784" w:hanging="360"/>
        <w:jc w:val="both"/>
        <w:rPr>
          <w:rFonts w:ascii="Arial" w:eastAsia="Calibri" w:hAnsi="Arial" w:cs="Arial"/>
          <w:sz w:val="24"/>
          <w:szCs w:val="24"/>
          <w:highlight w:val="white"/>
        </w:rPr>
      </w:pPr>
      <w:r w:rsidRPr="003073C4">
        <w:rPr>
          <w:rFonts w:ascii="Arial" w:eastAsia="Calibri" w:hAnsi="Arial" w:cs="Arial"/>
          <w:sz w:val="24"/>
          <w:szCs w:val="24"/>
          <w:highlight w:val="white"/>
        </w:rPr>
        <w:t>Agregar servicios WMS y XYZ tiles</w:t>
      </w:r>
    </w:p>
    <w:p w14:paraId="590EDAB1" w14:textId="77777777" w:rsidR="003073C4" w:rsidRPr="003073C4" w:rsidRDefault="003073C4" w:rsidP="003073C4">
      <w:pPr>
        <w:pStyle w:val="Ttulo4"/>
        <w:rPr>
          <w:rFonts w:eastAsia="Calibri"/>
          <w:sz w:val="28"/>
          <w:szCs w:val="28"/>
        </w:rPr>
      </w:pPr>
      <w:bookmarkStart w:id="13" w:name="_heading=h.35nkun2" w:colFirst="0" w:colLast="0"/>
      <w:bookmarkEnd w:id="13"/>
      <w:r w:rsidRPr="003073C4">
        <w:rPr>
          <w:rFonts w:eastAsia="Calibri"/>
          <w:sz w:val="28"/>
          <w:szCs w:val="28"/>
        </w:rPr>
        <w:t>3</w:t>
      </w:r>
      <w:r w:rsidRPr="003073C4">
        <w:t>.1.1.1 Administración de acceso</w:t>
      </w:r>
    </w:p>
    <w:p w14:paraId="29E892D1" w14:textId="77777777" w:rsidR="003073C4" w:rsidRPr="003073C4" w:rsidRDefault="003073C4" w:rsidP="003073C4">
      <w:pPr>
        <w:numPr>
          <w:ilvl w:val="0"/>
          <w:numId w:val="25"/>
        </w:numPr>
        <w:spacing w:after="0" w:line="240" w:lineRule="auto"/>
        <w:ind w:hanging="360"/>
        <w:jc w:val="both"/>
        <w:rPr>
          <w:rFonts w:ascii="Arial" w:hAnsi="Arial" w:cs="Arial"/>
        </w:rPr>
      </w:pPr>
      <w:r w:rsidRPr="003073C4">
        <w:rPr>
          <w:rFonts w:ascii="Arial" w:eastAsia="Calibri" w:hAnsi="Arial" w:cs="Arial"/>
          <w:sz w:val="24"/>
          <w:szCs w:val="24"/>
          <w:highlight w:val="white"/>
        </w:rPr>
        <w:t>Generación de mapas públicos accesibles por medio de una URL sin requerir autentificación.</w:t>
      </w:r>
    </w:p>
    <w:p w14:paraId="5A551F96" w14:textId="77777777" w:rsidR="003073C4" w:rsidRPr="003073C4" w:rsidRDefault="003073C4" w:rsidP="003073C4">
      <w:pPr>
        <w:numPr>
          <w:ilvl w:val="0"/>
          <w:numId w:val="25"/>
        </w:numPr>
        <w:spacing w:after="0" w:line="240" w:lineRule="auto"/>
        <w:ind w:hanging="360"/>
        <w:jc w:val="both"/>
        <w:rPr>
          <w:rFonts w:ascii="Arial" w:hAnsi="Arial" w:cs="Arial"/>
        </w:rPr>
      </w:pPr>
      <w:r w:rsidRPr="003073C4">
        <w:rPr>
          <w:rFonts w:ascii="Arial" w:eastAsia="Calibri" w:hAnsi="Arial" w:cs="Arial"/>
          <w:sz w:val="24"/>
          <w:szCs w:val="24"/>
          <w:highlight w:val="white"/>
        </w:rPr>
        <w:t>Permite la configuración del acceso al sistema y la visualización de información por medio de:</w:t>
      </w:r>
    </w:p>
    <w:p w14:paraId="0EA99829" w14:textId="77777777" w:rsidR="003073C4" w:rsidRPr="003073C4" w:rsidRDefault="003073C4" w:rsidP="003073C4">
      <w:pPr>
        <w:spacing w:line="240" w:lineRule="auto"/>
        <w:ind w:left="1170" w:hanging="360"/>
        <w:jc w:val="both"/>
        <w:rPr>
          <w:rFonts w:ascii="Arial" w:hAnsi="Arial" w:cs="Arial"/>
        </w:rPr>
      </w:pPr>
      <w:r w:rsidRPr="003073C4">
        <w:rPr>
          <w:rFonts w:ascii="Arial" w:eastAsia="Calibri" w:hAnsi="Arial" w:cs="Arial"/>
          <w:sz w:val="24"/>
          <w:szCs w:val="24"/>
          <w:highlight w:val="white"/>
        </w:rPr>
        <w:t>■      Usuarios</w:t>
      </w:r>
    </w:p>
    <w:p w14:paraId="1B3F0821" w14:textId="77777777" w:rsidR="003073C4" w:rsidRPr="003073C4" w:rsidRDefault="003073C4" w:rsidP="003073C4">
      <w:pPr>
        <w:spacing w:line="240" w:lineRule="auto"/>
        <w:ind w:left="1170" w:hanging="360"/>
        <w:jc w:val="both"/>
        <w:rPr>
          <w:rFonts w:ascii="Arial" w:hAnsi="Arial" w:cs="Arial"/>
        </w:rPr>
      </w:pPr>
      <w:r w:rsidRPr="003073C4">
        <w:rPr>
          <w:rFonts w:ascii="Arial" w:eastAsia="Calibri" w:hAnsi="Arial" w:cs="Arial"/>
          <w:sz w:val="24"/>
          <w:szCs w:val="24"/>
          <w:highlight w:val="white"/>
        </w:rPr>
        <w:t>■      Grupos</w:t>
      </w:r>
    </w:p>
    <w:p w14:paraId="5C27AC68" w14:textId="77777777" w:rsidR="003073C4" w:rsidRPr="003073C4" w:rsidRDefault="003073C4" w:rsidP="003073C4">
      <w:pPr>
        <w:spacing w:line="240" w:lineRule="auto"/>
        <w:ind w:left="1170" w:hanging="360"/>
        <w:jc w:val="both"/>
        <w:rPr>
          <w:rFonts w:ascii="Arial" w:eastAsia="Calibri" w:hAnsi="Arial" w:cs="Arial"/>
          <w:sz w:val="24"/>
          <w:szCs w:val="24"/>
        </w:rPr>
      </w:pPr>
      <w:r w:rsidRPr="003073C4">
        <w:rPr>
          <w:rFonts w:ascii="Arial" w:eastAsia="Calibri" w:hAnsi="Arial" w:cs="Arial"/>
          <w:sz w:val="24"/>
          <w:szCs w:val="24"/>
          <w:highlight w:val="white"/>
        </w:rPr>
        <w:t>■      Permisos</w:t>
      </w:r>
      <w:r w:rsidRPr="003073C4">
        <w:rPr>
          <w:rFonts w:ascii="Arial" w:eastAsia="Calibri" w:hAnsi="Arial" w:cs="Arial"/>
          <w:sz w:val="24"/>
          <w:szCs w:val="24"/>
        </w:rPr>
        <w:t xml:space="preserve"> </w:t>
      </w:r>
    </w:p>
    <w:p w14:paraId="790E0A7D" w14:textId="77777777" w:rsidR="003073C4" w:rsidRPr="003073C4" w:rsidRDefault="003073C4" w:rsidP="003073C4">
      <w:pPr>
        <w:pStyle w:val="Ttulo3"/>
        <w:rPr>
          <w:rFonts w:ascii="Arial" w:hAnsi="Arial" w:cs="Arial"/>
        </w:rPr>
      </w:pPr>
      <w:bookmarkStart w:id="14" w:name="_heading=h.1ksv4uv" w:colFirst="0" w:colLast="0"/>
      <w:bookmarkEnd w:id="14"/>
      <w:r w:rsidRPr="003073C4">
        <w:rPr>
          <w:rFonts w:ascii="Arial" w:hAnsi="Arial" w:cs="Arial"/>
        </w:rPr>
        <w:t xml:space="preserve">3.1.2 Visualización de información </w:t>
      </w:r>
    </w:p>
    <w:p w14:paraId="2AB54F27" w14:textId="77777777" w:rsidR="003073C4" w:rsidRPr="003073C4" w:rsidRDefault="003073C4" w:rsidP="003073C4">
      <w:pPr>
        <w:jc w:val="center"/>
        <w:rPr>
          <w:rFonts w:ascii="Arial" w:hAnsi="Arial" w:cs="Arial"/>
        </w:rPr>
      </w:pPr>
    </w:p>
    <w:p w14:paraId="08AA5AD2" w14:textId="77777777" w:rsidR="003073C4" w:rsidRPr="003073C4" w:rsidRDefault="003073C4" w:rsidP="003073C4">
      <w:pPr>
        <w:numPr>
          <w:ilvl w:val="0"/>
          <w:numId w:val="19"/>
        </w:numPr>
        <w:spacing w:after="0" w:line="240" w:lineRule="auto"/>
        <w:ind w:left="784" w:hanging="360"/>
        <w:jc w:val="both"/>
        <w:rPr>
          <w:rFonts w:ascii="Arial" w:hAnsi="Arial" w:cs="Arial"/>
        </w:rPr>
      </w:pPr>
      <w:r w:rsidRPr="003073C4">
        <w:rPr>
          <w:rFonts w:ascii="Arial" w:eastAsia="Calibri" w:hAnsi="Arial" w:cs="Arial"/>
          <w:sz w:val="24"/>
          <w:szCs w:val="24"/>
          <w:highlight w:val="white"/>
        </w:rPr>
        <w:lastRenderedPageBreak/>
        <w:t>Herramientas de zoom y desplazamiento (acercar, alejar, paneo y ubicación actual)</w:t>
      </w:r>
    </w:p>
    <w:p w14:paraId="0A6AE0FE" w14:textId="77777777" w:rsidR="003073C4" w:rsidRPr="003073C4" w:rsidRDefault="003073C4" w:rsidP="003073C4">
      <w:pPr>
        <w:numPr>
          <w:ilvl w:val="0"/>
          <w:numId w:val="19"/>
        </w:numPr>
        <w:spacing w:after="0" w:line="240" w:lineRule="auto"/>
        <w:ind w:left="784" w:hanging="360"/>
        <w:jc w:val="both"/>
        <w:rPr>
          <w:rFonts w:ascii="Arial" w:hAnsi="Arial" w:cs="Arial"/>
        </w:rPr>
      </w:pPr>
      <w:r w:rsidRPr="003073C4">
        <w:rPr>
          <w:rFonts w:ascii="Arial" w:eastAsia="Calibri" w:hAnsi="Arial" w:cs="Arial"/>
          <w:sz w:val="24"/>
          <w:szCs w:val="24"/>
          <w:highlight w:val="white"/>
        </w:rPr>
        <w:t>Lista de mapas disponibles para el usuario (propios y generales)</w:t>
      </w:r>
    </w:p>
    <w:p w14:paraId="41461450" w14:textId="77777777" w:rsidR="003073C4" w:rsidRPr="003073C4" w:rsidRDefault="003073C4" w:rsidP="003073C4">
      <w:pPr>
        <w:numPr>
          <w:ilvl w:val="0"/>
          <w:numId w:val="19"/>
        </w:numPr>
        <w:spacing w:after="0" w:line="240" w:lineRule="auto"/>
        <w:ind w:left="784" w:hanging="360"/>
        <w:jc w:val="both"/>
        <w:rPr>
          <w:rFonts w:ascii="Arial" w:hAnsi="Arial" w:cs="Arial"/>
        </w:rPr>
      </w:pPr>
      <w:r w:rsidRPr="003073C4">
        <w:rPr>
          <w:rFonts w:ascii="Arial" w:eastAsia="Calibri" w:hAnsi="Arial" w:cs="Arial"/>
          <w:sz w:val="24"/>
          <w:szCs w:val="24"/>
          <w:highlight w:val="white"/>
        </w:rPr>
        <w:t>Guardar, editar, eliminar y compartir mapas</w:t>
      </w:r>
    </w:p>
    <w:p w14:paraId="38862910" w14:textId="77777777" w:rsidR="003073C4" w:rsidRPr="003073C4" w:rsidRDefault="003073C4" w:rsidP="003073C4">
      <w:pPr>
        <w:numPr>
          <w:ilvl w:val="0"/>
          <w:numId w:val="19"/>
        </w:numPr>
        <w:spacing w:after="0" w:line="240" w:lineRule="auto"/>
        <w:ind w:left="784" w:hanging="360"/>
        <w:jc w:val="both"/>
        <w:rPr>
          <w:rFonts w:ascii="Arial" w:hAnsi="Arial" w:cs="Arial"/>
        </w:rPr>
      </w:pPr>
      <w:r w:rsidRPr="003073C4">
        <w:rPr>
          <w:rFonts w:ascii="Arial" w:eastAsia="Calibri" w:hAnsi="Arial" w:cs="Arial"/>
          <w:sz w:val="24"/>
          <w:szCs w:val="24"/>
          <w:highlight w:val="white"/>
        </w:rPr>
        <w:t>Caja de búsqueda de ubicaciones geográficas</w:t>
      </w:r>
    </w:p>
    <w:p w14:paraId="0DE22927" w14:textId="77777777" w:rsidR="003073C4" w:rsidRPr="003073C4" w:rsidRDefault="003073C4" w:rsidP="003073C4">
      <w:pPr>
        <w:numPr>
          <w:ilvl w:val="0"/>
          <w:numId w:val="19"/>
        </w:numPr>
        <w:spacing w:after="0" w:line="240" w:lineRule="auto"/>
        <w:ind w:left="784" w:hanging="360"/>
        <w:jc w:val="both"/>
        <w:rPr>
          <w:rFonts w:ascii="Arial" w:hAnsi="Arial" w:cs="Arial"/>
        </w:rPr>
      </w:pPr>
      <w:r w:rsidRPr="003073C4">
        <w:rPr>
          <w:rFonts w:ascii="Arial" w:eastAsia="Calibri" w:hAnsi="Arial" w:cs="Arial"/>
          <w:sz w:val="24"/>
          <w:szCs w:val="24"/>
          <w:highlight w:val="white"/>
        </w:rPr>
        <w:t>Herramientas de medición de distancias</w:t>
      </w:r>
    </w:p>
    <w:p w14:paraId="38516495" w14:textId="77777777" w:rsidR="003073C4" w:rsidRPr="003073C4" w:rsidRDefault="003073C4" w:rsidP="003073C4">
      <w:pPr>
        <w:numPr>
          <w:ilvl w:val="0"/>
          <w:numId w:val="19"/>
        </w:numPr>
        <w:spacing w:after="0" w:line="240" w:lineRule="auto"/>
        <w:ind w:left="784" w:hanging="360"/>
        <w:jc w:val="both"/>
        <w:rPr>
          <w:rFonts w:ascii="Arial" w:hAnsi="Arial" w:cs="Arial"/>
        </w:rPr>
      </w:pPr>
      <w:r w:rsidRPr="003073C4">
        <w:rPr>
          <w:rFonts w:ascii="Arial" w:eastAsia="Calibri" w:hAnsi="Arial" w:cs="Arial"/>
          <w:sz w:val="24"/>
          <w:szCs w:val="24"/>
          <w:highlight w:val="white"/>
        </w:rPr>
        <w:t>Interacción con la temporalidad de las capas de información mediante una línea del tiempo</w:t>
      </w:r>
    </w:p>
    <w:p w14:paraId="258C7070" w14:textId="77777777" w:rsidR="003073C4" w:rsidRPr="003073C4" w:rsidRDefault="003073C4" w:rsidP="003073C4">
      <w:pPr>
        <w:numPr>
          <w:ilvl w:val="0"/>
          <w:numId w:val="19"/>
        </w:numPr>
        <w:spacing w:after="0" w:line="240" w:lineRule="auto"/>
        <w:ind w:left="784" w:hanging="360"/>
        <w:jc w:val="both"/>
        <w:rPr>
          <w:rFonts w:ascii="Arial" w:hAnsi="Arial" w:cs="Arial"/>
          <w:highlight w:val="white"/>
        </w:rPr>
      </w:pPr>
      <w:r w:rsidRPr="003073C4">
        <w:rPr>
          <w:rFonts w:ascii="Arial" w:eastAsia="Calibri" w:hAnsi="Arial" w:cs="Arial"/>
          <w:sz w:val="24"/>
          <w:szCs w:val="24"/>
          <w:highlight w:val="white"/>
        </w:rPr>
        <w:t>Ventana de información personalizada con HTML</w:t>
      </w:r>
    </w:p>
    <w:p w14:paraId="17C23708" w14:textId="77777777" w:rsidR="003073C4" w:rsidRPr="003073C4" w:rsidRDefault="003073C4" w:rsidP="003073C4">
      <w:pPr>
        <w:numPr>
          <w:ilvl w:val="0"/>
          <w:numId w:val="19"/>
        </w:numPr>
        <w:spacing w:after="0" w:line="240" w:lineRule="auto"/>
        <w:ind w:left="784" w:hanging="360"/>
        <w:jc w:val="both"/>
        <w:rPr>
          <w:rFonts w:ascii="Arial" w:hAnsi="Arial" w:cs="Arial"/>
          <w:highlight w:val="white"/>
        </w:rPr>
      </w:pPr>
      <w:r w:rsidRPr="003073C4">
        <w:rPr>
          <w:rFonts w:ascii="Arial" w:eastAsia="Calibri" w:hAnsi="Arial" w:cs="Arial"/>
          <w:sz w:val="24"/>
          <w:szCs w:val="24"/>
          <w:highlight w:val="white"/>
        </w:rPr>
        <w:t>Visualización de información 3D</w:t>
      </w:r>
    </w:p>
    <w:p w14:paraId="10C5E62E" w14:textId="77777777" w:rsidR="003073C4" w:rsidRPr="003073C4" w:rsidRDefault="003073C4" w:rsidP="003073C4">
      <w:pPr>
        <w:numPr>
          <w:ilvl w:val="0"/>
          <w:numId w:val="19"/>
        </w:numPr>
        <w:spacing w:after="0" w:line="240" w:lineRule="auto"/>
        <w:ind w:left="784" w:hanging="360"/>
        <w:jc w:val="both"/>
        <w:rPr>
          <w:rFonts w:ascii="Arial" w:eastAsia="Calibri" w:hAnsi="Arial" w:cs="Arial"/>
          <w:sz w:val="24"/>
          <w:szCs w:val="24"/>
          <w:highlight w:val="white"/>
        </w:rPr>
      </w:pPr>
      <w:r w:rsidRPr="003073C4">
        <w:rPr>
          <w:rFonts w:ascii="Arial" w:eastAsia="Calibri" w:hAnsi="Arial" w:cs="Arial"/>
          <w:sz w:val="24"/>
          <w:szCs w:val="24"/>
          <w:highlight w:val="white"/>
        </w:rPr>
        <w:t>Capacidad de visualizar imágenes oblicuas, panoramas terrestres y nube de puntos LIDAR</w:t>
      </w:r>
    </w:p>
    <w:p w14:paraId="131C3600" w14:textId="77777777" w:rsidR="003073C4" w:rsidRPr="003073C4" w:rsidRDefault="003073C4" w:rsidP="003073C4">
      <w:pPr>
        <w:pStyle w:val="Ttulo4"/>
        <w:rPr>
          <w:rFonts w:eastAsia="Calibri"/>
          <w:sz w:val="28"/>
          <w:szCs w:val="28"/>
        </w:rPr>
      </w:pPr>
      <w:bookmarkStart w:id="15" w:name="_heading=h.44sinio" w:colFirst="0" w:colLast="0"/>
      <w:bookmarkEnd w:id="15"/>
      <w:r w:rsidRPr="003073C4">
        <w:t>3</w:t>
      </w:r>
      <w:r w:rsidRPr="003073C4">
        <w:rPr>
          <w:rFonts w:eastAsia="Calibri"/>
          <w:sz w:val="28"/>
          <w:szCs w:val="28"/>
        </w:rPr>
        <w:t>.1.2.1 Mapas temáticos y estilos</w:t>
      </w:r>
    </w:p>
    <w:p w14:paraId="3C5055D2" w14:textId="77777777" w:rsidR="003073C4" w:rsidRPr="003073C4" w:rsidRDefault="003073C4" w:rsidP="003073C4">
      <w:pPr>
        <w:numPr>
          <w:ilvl w:val="0"/>
          <w:numId w:val="9"/>
        </w:numPr>
        <w:spacing w:after="0" w:line="240" w:lineRule="auto"/>
        <w:ind w:left="784" w:hanging="360"/>
        <w:jc w:val="both"/>
        <w:rPr>
          <w:rFonts w:ascii="Arial" w:hAnsi="Arial" w:cs="Arial"/>
        </w:rPr>
      </w:pPr>
      <w:r w:rsidRPr="003073C4">
        <w:rPr>
          <w:rFonts w:ascii="Arial" w:eastAsia="Calibri" w:hAnsi="Arial" w:cs="Arial"/>
          <w:sz w:val="24"/>
          <w:szCs w:val="24"/>
          <w:highlight w:val="white"/>
        </w:rPr>
        <w:t>Asistente para configuración de mapas</w:t>
      </w:r>
    </w:p>
    <w:p w14:paraId="70F93F7D" w14:textId="77777777" w:rsidR="003073C4" w:rsidRPr="003073C4" w:rsidRDefault="003073C4" w:rsidP="003073C4">
      <w:pPr>
        <w:numPr>
          <w:ilvl w:val="0"/>
          <w:numId w:val="9"/>
        </w:numPr>
        <w:spacing w:after="0" w:line="240" w:lineRule="auto"/>
        <w:ind w:left="784" w:hanging="360"/>
        <w:jc w:val="both"/>
        <w:rPr>
          <w:rFonts w:ascii="Arial" w:hAnsi="Arial" w:cs="Arial"/>
        </w:rPr>
      </w:pPr>
      <w:r w:rsidRPr="003073C4">
        <w:rPr>
          <w:rFonts w:ascii="Arial" w:eastAsia="Calibri" w:hAnsi="Arial" w:cs="Arial"/>
          <w:sz w:val="24"/>
          <w:szCs w:val="24"/>
          <w:highlight w:val="white"/>
        </w:rPr>
        <w:t>Generación de mapas temáticos a partir de atributos asociados a las geometrías</w:t>
      </w:r>
    </w:p>
    <w:p w14:paraId="25059553" w14:textId="77777777" w:rsidR="003073C4" w:rsidRPr="003073C4" w:rsidRDefault="003073C4" w:rsidP="003073C4">
      <w:pPr>
        <w:numPr>
          <w:ilvl w:val="0"/>
          <w:numId w:val="9"/>
        </w:numPr>
        <w:spacing w:after="0" w:line="240" w:lineRule="auto"/>
        <w:ind w:left="784" w:hanging="360"/>
        <w:jc w:val="both"/>
        <w:rPr>
          <w:rFonts w:ascii="Arial" w:hAnsi="Arial" w:cs="Arial"/>
        </w:rPr>
      </w:pPr>
      <w:r w:rsidRPr="003073C4">
        <w:rPr>
          <w:rFonts w:ascii="Arial" w:eastAsia="Calibri" w:hAnsi="Arial" w:cs="Arial"/>
          <w:sz w:val="24"/>
          <w:szCs w:val="24"/>
          <w:highlight w:val="white"/>
        </w:rPr>
        <w:t xml:space="preserve">Generación, importación y exportación de los estilos geográficos en formato </w:t>
      </w:r>
      <w:proofErr w:type="spellStart"/>
      <w:r w:rsidRPr="003073C4">
        <w:rPr>
          <w:rFonts w:ascii="Arial" w:eastAsia="Calibri" w:hAnsi="Arial" w:cs="Arial"/>
          <w:sz w:val="24"/>
          <w:szCs w:val="24"/>
          <w:highlight w:val="white"/>
        </w:rPr>
        <w:t>CartoCSS</w:t>
      </w:r>
      <w:proofErr w:type="spellEnd"/>
    </w:p>
    <w:p w14:paraId="623E4ED1" w14:textId="77777777" w:rsidR="003073C4" w:rsidRPr="003073C4" w:rsidRDefault="003073C4" w:rsidP="003073C4">
      <w:pPr>
        <w:numPr>
          <w:ilvl w:val="0"/>
          <w:numId w:val="9"/>
        </w:numPr>
        <w:spacing w:after="0" w:line="240" w:lineRule="auto"/>
        <w:ind w:left="784" w:hanging="360"/>
        <w:jc w:val="both"/>
        <w:rPr>
          <w:rFonts w:ascii="Arial" w:hAnsi="Arial" w:cs="Arial"/>
          <w:highlight w:val="white"/>
        </w:rPr>
      </w:pPr>
      <w:r w:rsidRPr="003073C4">
        <w:rPr>
          <w:rFonts w:ascii="Arial" w:eastAsia="Calibri" w:hAnsi="Arial" w:cs="Arial"/>
          <w:sz w:val="24"/>
          <w:szCs w:val="24"/>
          <w:highlight w:val="white"/>
        </w:rPr>
        <w:t>Visualización isométrica de construcciones</w:t>
      </w:r>
    </w:p>
    <w:p w14:paraId="0B629493" w14:textId="77777777" w:rsidR="003073C4" w:rsidRPr="003073C4" w:rsidRDefault="003073C4" w:rsidP="003073C4">
      <w:pPr>
        <w:numPr>
          <w:ilvl w:val="0"/>
          <w:numId w:val="9"/>
        </w:numPr>
        <w:spacing w:after="0" w:line="240" w:lineRule="auto"/>
        <w:ind w:left="784" w:hanging="360"/>
        <w:jc w:val="both"/>
        <w:rPr>
          <w:rFonts w:ascii="Arial" w:hAnsi="Arial" w:cs="Arial"/>
          <w:highlight w:val="white"/>
        </w:rPr>
      </w:pPr>
      <w:r w:rsidRPr="003073C4">
        <w:rPr>
          <w:rFonts w:ascii="Arial" w:eastAsia="Calibri" w:hAnsi="Arial" w:cs="Arial"/>
          <w:sz w:val="24"/>
          <w:szCs w:val="24"/>
          <w:highlight w:val="white"/>
        </w:rPr>
        <w:t>Simbología personalizada por HTML</w:t>
      </w:r>
    </w:p>
    <w:p w14:paraId="5FEA8D6A" w14:textId="77777777" w:rsidR="003073C4" w:rsidRPr="003073C4" w:rsidRDefault="003073C4" w:rsidP="003073C4">
      <w:pPr>
        <w:pStyle w:val="Ttulo3"/>
        <w:rPr>
          <w:rFonts w:ascii="Arial" w:hAnsi="Arial" w:cs="Arial"/>
        </w:rPr>
      </w:pPr>
      <w:bookmarkStart w:id="16" w:name="_heading=h.2jxsxqh" w:colFirst="0" w:colLast="0"/>
      <w:bookmarkEnd w:id="16"/>
      <w:r w:rsidRPr="003073C4">
        <w:rPr>
          <w:rFonts w:ascii="Arial" w:hAnsi="Arial" w:cs="Arial"/>
        </w:rPr>
        <w:t>3.1.3 Funciones avanzadas</w:t>
      </w:r>
    </w:p>
    <w:p w14:paraId="443FF652" w14:textId="77777777" w:rsidR="003073C4" w:rsidRPr="003073C4" w:rsidRDefault="003073C4" w:rsidP="003073C4">
      <w:pPr>
        <w:numPr>
          <w:ilvl w:val="0"/>
          <w:numId w:val="12"/>
        </w:numPr>
        <w:spacing w:after="0" w:line="240" w:lineRule="auto"/>
        <w:ind w:hanging="360"/>
        <w:jc w:val="both"/>
        <w:rPr>
          <w:rFonts w:ascii="Arial" w:eastAsia="Calibri" w:hAnsi="Arial" w:cs="Arial"/>
          <w:sz w:val="24"/>
          <w:szCs w:val="24"/>
        </w:rPr>
      </w:pPr>
      <w:r w:rsidRPr="003073C4">
        <w:rPr>
          <w:rFonts w:ascii="Arial" w:eastAsia="Calibri" w:hAnsi="Arial" w:cs="Arial"/>
          <w:sz w:val="24"/>
          <w:szCs w:val="24"/>
          <w:highlight w:val="white"/>
        </w:rPr>
        <w:t>Administración de aplicaciones creadas</w:t>
      </w:r>
    </w:p>
    <w:p w14:paraId="64D98752" w14:textId="77777777" w:rsidR="003073C4" w:rsidRPr="003073C4" w:rsidRDefault="003073C4" w:rsidP="003073C4">
      <w:pPr>
        <w:numPr>
          <w:ilvl w:val="0"/>
          <w:numId w:val="12"/>
        </w:numPr>
        <w:spacing w:after="0" w:line="240" w:lineRule="auto"/>
        <w:ind w:hanging="360"/>
        <w:jc w:val="both"/>
        <w:rPr>
          <w:rFonts w:ascii="Arial" w:eastAsia="Calibri" w:hAnsi="Arial" w:cs="Arial"/>
          <w:sz w:val="24"/>
          <w:szCs w:val="24"/>
        </w:rPr>
      </w:pPr>
      <w:r w:rsidRPr="003073C4">
        <w:rPr>
          <w:rFonts w:ascii="Arial" w:eastAsia="Calibri" w:hAnsi="Arial" w:cs="Arial"/>
          <w:sz w:val="24"/>
          <w:szCs w:val="24"/>
          <w:highlight w:val="white"/>
        </w:rPr>
        <w:t>Permitir la configuración del acceso al sistema y la visualización de información por medio de usuarios, roles y conexión a base de datos</w:t>
      </w:r>
    </w:p>
    <w:p w14:paraId="08294556" w14:textId="77777777" w:rsidR="003073C4" w:rsidRPr="003073C4" w:rsidRDefault="003073C4" w:rsidP="003073C4">
      <w:pPr>
        <w:numPr>
          <w:ilvl w:val="0"/>
          <w:numId w:val="12"/>
        </w:numPr>
        <w:spacing w:after="0" w:line="240" w:lineRule="auto"/>
        <w:ind w:hanging="360"/>
        <w:jc w:val="both"/>
        <w:rPr>
          <w:rFonts w:ascii="Arial" w:eastAsia="Calibri" w:hAnsi="Arial" w:cs="Arial"/>
          <w:sz w:val="24"/>
          <w:szCs w:val="24"/>
        </w:rPr>
      </w:pPr>
      <w:r w:rsidRPr="003073C4">
        <w:rPr>
          <w:rFonts w:ascii="Arial" w:eastAsia="Calibri" w:hAnsi="Arial" w:cs="Arial"/>
          <w:sz w:val="24"/>
          <w:szCs w:val="24"/>
          <w:highlight w:val="white"/>
        </w:rPr>
        <w:t xml:space="preserve">Creación de comandos http </w:t>
      </w:r>
      <w:proofErr w:type="spellStart"/>
      <w:r w:rsidRPr="003073C4">
        <w:rPr>
          <w:rFonts w:ascii="Arial" w:eastAsia="Calibri" w:hAnsi="Arial" w:cs="Arial"/>
          <w:sz w:val="24"/>
          <w:szCs w:val="24"/>
          <w:highlight w:val="white"/>
        </w:rPr>
        <w:t>Requests</w:t>
      </w:r>
      <w:proofErr w:type="spellEnd"/>
      <w:r w:rsidRPr="003073C4">
        <w:rPr>
          <w:rFonts w:ascii="Arial" w:eastAsia="Calibri" w:hAnsi="Arial" w:cs="Arial"/>
          <w:sz w:val="24"/>
          <w:szCs w:val="24"/>
          <w:highlight w:val="white"/>
        </w:rPr>
        <w:t>, SQL y comandos personalizados</w:t>
      </w:r>
    </w:p>
    <w:p w14:paraId="3255A0FA" w14:textId="77777777" w:rsidR="003073C4" w:rsidRPr="003073C4" w:rsidRDefault="003073C4" w:rsidP="003073C4">
      <w:pPr>
        <w:numPr>
          <w:ilvl w:val="0"/>
          <w:numId w:val="12"/>
        </w:numPr>
        <w:spacing w:after="0" w:line="240" w:lineRule="auto"/>
        <w:ind w:hanging="360"/>
        <w:jc w:val="both"/>
        <w:rPr>
          <w:rFonts w:ascii="Arial" w:eastAsia="Calibri" w:hAnsi="Arial" w:cs="Arial"/>
          <w:sz w:val="24"/>
          <w:szCs w:val="24"/>
        </w:rPr>
      </w:pPr>
      <w:r w:rsidRPr="003073C4">
        <w:rPr>
          <w:rFonts w:ascii="Arial" w:eastAsia="Calibri" w:hAnsi="Arial" w:cs="Arial"/>
          <w:sz w:val="24"/>
          <w:szCs w:val="24"/>
          <w:highlight w:val="white"/>
        </w:rPr>
        <w:t xml:space="preserve">Herramienta de editar, clonar y eliminar comandos </w:t>
      </w:r>
    </w:p>
    <w:p w14:paraId="1A0D5B28" w14:textId="77777777" w:rsidR="003073C4" w:rsidRPr="003073C4" w:rsidRDefault="003073C4" w:rsidP="003073C4">
      <w:pPr>
        <w:numPr>
          <w:ilvl w:val="0"/>
          <w:numId w:val="10"/>
        </w:numPr>
        <w:spacing w:after="0" w:line="240" w:lineRule="auto"/>
        <w:jc w:val="both"/>
        <w:rPr>
          <w:rFonts w:ascii="Arial" w:eastAsia="Calibri" w:hAnsi="Arial" w:cs="Arial"/>
          <w:sz w:val="24"/>
          <w:szCs w:val="24"/>
          <w:highlight w:val="white"/>
        </w:rPr>
      </w:pPr>
      <w:r w:rsidRPr="003073C4">
        <w:rPr>
          <w:rFonts w:ascii="Arial" w:eastAsia="Calibri" w:hAnsi="Arial" w:cs="Arial"/>
          <w:sz w:val="24"/>
          <w:szCs w:val="24"/>
          <w:highlight w:val="white"/>
        </w:rPr>
        <w:t>Módulo de sincronización con otras bases de datos</w:t>
      </w:r>
    </w:p>
    <w:p w14:paraId="0D6EDA30" w14:textId="77777777" w:rsidR="003073C4" w:rsidRPr="003073C4" w:rsidRDefault="003073C4" w:rsidP="003073C4">
      <w:pPr>
        <w:numPr>
          <w:ilvl w:val="0"/>
          <w:numId w:val="10"/>
        </w:numPr>
        <w:spacing w:after="0" w:line="240" w:lineRule="auto"/>
        <w:jc w:val="both"/>
        <w:rPr>
          <w:rFonts w:ascii="Arial" w:eastAsia="Calibri" w:hAnsi="Arial" w:cs="Arial"/>
          <w:sz w:val="24"/>
          <w:szCs w:val="24"/>
          <w:highlight w:val="white"/>
        </w:rPr>
      </w:pPr>
      <w:r w:rsidRPr="003073C4">
        <w:rPr>
          <w:rFonts w:ascii="Arial" w:eastAsia="Calibri" w:hAnsi="Arial" w:cs="Arial"/>
          <w:sz w:val="24"/>
          <w:szCs w:val="24"/>
          <w:highlight w:val="white"/>
        </w:rPr>
        <w:t xml:space="preserve">Conexión a </w:t>
      </w:r>
      <w:proofErr w:type="spellStart"/>
      <w:r w:rsidRPr="003073C4">
        <w:rPr>
          <w:rFonts w:ascii="Arial" w:eastAsia="Calibri" w:hAnsi="Arial" w:cs="Arial"/>
          <w:sz w:val="24"/>
          <w:szCs w:val="24"/>
          <w:highlight w:val="white"/>
        </w:rPr>
        <w:t>geobase</w:t>
      </w:r>
      <w:proofErr w:type="spellEnd"/>
      <w:r w:rsidRPr="003073C4">
        <w:rPr>
          <w:rFonts w:ascii="Arial" w:eastAsia="Calibri" w:hAnsi="Arial" w:cs="Arial"/>
          <w:sz w:val="24"/>
          <w:szCs w:val="24"/>
          <w:highlight w:val="white"/>
        </w:rPr>
        <w:t xml:space="preserve"> municipal </w:t>
      </w:r>
    </w:p>
    <w:p w14:paraId="70B50FF1" w14:textId="77777777" w:rsidR="003073C4" w:rsidRPr="003073C4" w:rsidRDefault="003073C4" w:rsidP="003073C4">
      <w:pPr>
        <w:numPr>
          <w:ilvl w:val="0"/>
          <w:numId w:val="10"/>
        </w:numPr>
        <w:spacing w:after="0" w:line="240" w:lineRule="auto"/>
        <w:jc w:val="both"/>
        <w:rPr>
          <w:rFonts w:ascii="Arial" w:eastAsia="Calibri" w:hAnsi="Arial" w:cs="Arial"/>
          <w:sz w:val="24"/>
          <w:szCs w:val="24"/>
          <w:highlight w:val="white"/>
        </w:rPr>
      </w:pPr>
      <w:r w:rsidRPr="003073C4">
        <w:rPr>
          <w:rFonts w:ascii="Arial" w:eastAsia="Calibri" w:hAnsi="Arial" w:cs="Arial"/>
          <w:sz w:val="24"/>
          <w:szCs w:val="24"/>
          <w:highlight w:val="white"/>
        </w:rPr>
        <w:t>Consulta en lenguaje SQL</w:t>
      </w:r>
    </w:p>
    <w:p w14:paraId="6D318CB4" w14:textId="77777777" w:rsidR="003073C4" w:rsidRPr="003073C4" w:rsidRDefault="003073C4" w:rsidP="003073C4">
      <w:pPr>
        <w:numPr>
          <w:ilvl w:val="0"/>
          <w:numId w:val="10"/>
        </w:numPr>
        <w:spacing w:after="0" w:line="240" w:lineRule="auto"/>
        <w:jc w:val="both"/>
        <w:rPr>
          <w:rFonts w:ascii="Arial" w:eastAsia="Calibri" w:hAnsi="Arial" w:cs="Arial"/>
          <w:sz w:val="24"/>
          <w:szCs w:val="24"/>
          <w:highlight w:val="white"/>
        </w:rPr>
      </w:pPr>
      <w:r w:rsidRPr="003073C4">
        <w:rPr>
          <w:rFonts w:ascii="Arial" w:eastAsia="Calibri" w:hAnsi="Arial" w:cs="Arial"/>
          <w:sz w:val="24"/>
          <w:szCs w:val="24"/>
          <w:highlight w:val="white"/>
        </w:rPr>
        <w:t>Consultas personalizables directamente a base de datos</w:t>
      </w:r>
    </w:p>
    <w:p w14:paraId="20EFD4D9" w14:textId="77777777" w:rsidR="003073C4" w:rsidRPr="003073C4" w:rsidRDefault="003073C4" w:rsidP="003073C4">
      <w:pPr>
        <w:numPr>
          <w:ilvl w:val="0"/>
          <w:numId w:val="10"/>
        </w:numPr>
        <w:spacing w:after="0" w:line="240" w:lineRule="auto"/>
        <w:jc w:val="both"/>
        <w:rPr>
          <w:rFonts w:ascii="Arial" w:eastAsia="Calibri" w:hAnsi="Arial" w:cs="Arial"/>
          <w:sz w:val="24"/>
          <w:szCs w:val="24"/>
          <w:highlight w:val="white"/>
        </w:rPr>
      </w:pPr>
      <w:r w:rsidRPr="003073C4">
        <w:rPr>
          <w:rFonts w:ascii="Arial" w:eastAsia="Calibri" w:hAnsi="Arial" w:cs="Arial"/>
          <w:sz w:val="24"/>
          <w:szCs w:val="24"/>
          <w:highlight w:val="white"/>
        </w:rPr>
        <w:t>Uniones a tablas relacionadas mediante un campo único</w:t>
      </w:r>
    </w:p>
    <w:p w14:paraId="2BC53B43" w14:textId="77777777" w:rsidR="003073C4" w:rsidRPr="003073C4" w:rsidRDefault="003073C4" w:rsidP="003073C4">
      <w:pPr>
        <w:numPr>
          <w:ilvl w:val="0"/>
          <w:numId w:val="10"/>
        </w:numPr>
        <w:spacing w:after="0" w:line="240" w:lineRule="auto"/>
        <w:jc w:val="both"/>
        <w:rPr>
          <w:rFonts w:ascii="Arial" w:eastAsia="Calibri" w:hAnsi="Arial" w:cs="Arial"/>
          <w:sz w:val="24"/>
          <w:szCs w:val="24"/>
          <w:highlight w:val="white"/>
        </w:rPr>
      </w:pPr>
      <w:r w:rsidRPr="003073C4">
        <w:rPr>
          <w:rFonts w:ascii="Arial" w:eastAsia="Calibri" w:hAnsi="Arial" w:cs="Arial"/>
          <w:sz w:val="24"/>
          <w:szCs w:val="24"/>
          <w:highlight w:val="white"/>
        </w:rPr>
        <w:t xml:space="preserve">Filtros de atributos y datos sobre capas de la </w:t>
      </w:r>
      <w:proofErr w:type="spellStart"/>
      <w:r w:rsidRPr="003073C4">
        <w:rPr>
          <w:rFonts w:ascii="Arial" w:eastAsia="Calibri" w:hAnsi="Arial" w:cs="Arial"/>
          <w:sz w:val="24"/>
          <w:szCs w:val="24"/>
          <w:highlight w:val="white"/>
        </w:rPr>
        <w:t>geobase</w:t>
      </w:r>
      <w:proofErr w:type="spellEnd"/>
    </w:p>
    <w:p w14:paraId="487F362E" w14:textId="77777777" w:rsidR="003073C4" w:rsidRPr="003073C4" w:rsidRDefault="003073C4" w:rsidP="003073C4">
      <w:pPr>
        <w:pStyle w:val="Ttulo2"/>
        <w:rPr>
          <w:rFonts w:ascii="Arial" w:hAnsi="Arial" w:cs="Arial"/>
        </w:rPr>
      </w:pPr>
      <w:bookmarkStart w:id="17" w:name="_heading=h.z337ya" w:colFirst="0" w:colLast="0"/>
      <w:bookmarkEnd w:id="17"/>
      <w:r w:rsidRPr="003073C4">
        <w:rPr>
          <w:rFonts w:ascii="Arial" w:hAnsi="Arial" w:cs="Arial"/>
        </w:rPr>
        <w:t xml:space="preserve">3.2 </w:t>
      </w:r>
      <w:proofErr w:type="spellStart"/>
      <w:r w:rsidRPr="003073C4">
        <w:rPr>
          <w:rFonts w:ascii="Arial" w:hAnsi="Arial" w:cs="Arial"/>
        </w:rPr>
        <w:t>Geobase</w:t>
      </w:r>
      <w:proofErr w:type="spellEnd"/>
      <w:r w:rsidRPr="003073C4">
        <w:rPr>
          <w:rFonts w:ascii="Arial" w:hAnsi="Arial" w:cs="Arial"/>
        </w:rPr>
        <w:t xml:space="preserve"> municipal</w:t>
      </w:r>
    </w:p>
    <w:p w14:paraId="534E6F6E"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La empresa deberá recopilar en una base de datos única toda la información cartográfica generada a partir de este proyecto. Con la finalidad de optimizar la toma de decisiones en las políticas de ordenamiento territorial, la información podrá ser consultada por las distintas dependencias municipales.</w:t>
      </w:r>
    </w:p>
    <w:p w14:paraId="0315BE4F" w14:textId="77777777" w:rsidR="003073C4" w:rsidRPr="003073C4" w:rsidRDefault="003073C4" w:rsidP="003073C4">
      <w:pPr>
        <w:pStyle w:val="Ttulo2"/>
        <w:rPr>
          <w:rFonts w:ascii="Arial" w:hAnsi="Arial" w:cs="Arial"/>
        </w:rPr>
      </w:pPr>
      <w:bookmarkStart w:id="18" w:name="_heading=h.3j2qqm3" w:colFirst="0" w:colLast="0"/>
      <w:bookmarkEnd w:id="18"/>
      <w:r w:rsidRPr="003073C4">
        <w:rPr>
          <w:rFonts w:ascii="Arial" w:hAnsi="Arial" w:cs="Arial"/>
        </w:rPr>
        <w:lastRenderedPageBreak/>
        <w:t>3.3 Desarrollo de herramientas valuación cartográfica</w:t>
      </w:r>
    </w:p>
    <w:p w14:paraId="74328D06" w14:textId="77777777" w:rsidR="003073C4" w:rsidRPr="003073C4" w:rsidRDefault="003073C4" w:rsidP="003073C4">
      <w:pPr>
        <w:keepLines/>
        <w:spacing w:before="320" w:after="80"/>
        <w:jc w:val="both"/>
        <w:rPr>
          <w:rFonts w:ascii="Arial" w:hAnsi="Arial" w:cs="Arial"/>
        </w:rPr>
      </w:pPr>
      <w:r w:rsidRPr="003073C4">
        <w:rPr>
          <w:rFonts w:ascii="Arial" w:eastAsia="Calibri" w:hAnsi="Arial" w:cs="Arial"/>
          <w:sz w:val="24"/>
          <w:szCs w:val="24"/>
        </w:rPr>
        <w:t xml:space="preserve">La plataforma deberá integrar un API de desarrollo con el objetivo de extender sus funcionalidades a través del desarrollo de módulos y herramientas adicionales que puedan ser integradas a la interfaz principal, o bien, desarrolladas como mapas geográficos independientes, contemplando la conexión con distintas gerencias.  </w:t>
      </w:r>
    </w:p>
    <w:p w14:paraId="52592574" w14:textId="77777777" w:rsidR="003073C4" w:rsidRPr="003073C4" w:rsidRDefault="003073C4" w:rsidP="003073C4">
      <w:pPr>
        <w:pStyle w:val="Ttulo3"/>
        <w:rPr>
          <w:rFonts w:ascii="Arial" w:hAnsi="Arial" w:cs="Arial"/>
        </w:rPr>
      </w:pPr>
      <w:bookmarkStart w:id="19" w:name="_heading=h.1y810tw" w:colFirst="0" w:colLast="0"/>
      <w:bookmarkEnd w:id="19"/>
      <w:r w:rsidRPr="003073C4">
        <w:rPr>
          <w:rFonts w:ascii="Arial" w:hAnsi="Arial" w:cs="Arial"/>
        </w:rPr>
        <w:t>3.3.1 Auditoría del dato</w:t>
      </w:r>
    </w:p>
    <w:p w14:paraId="40FEB0E0"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El proveedor implementará una herramienta para poder hacer detecciones, limpieza y depuración  a la información alfanumérica relacionada con la cartografía. </w:t>
      </w:r>
    </w:p>
    <w:p w14:paraId="05D46422" w14:textId="77777777" w:rsidR="003073C4" w:rsidRPr="003073C4" w:rsidRDefault="003073C4" w:rsidP="003073C4">
      <w:pPr>
        <w:pStyle w:val="Ttulo4"/>
      </w:pPr>
      <w:bookmarkStart w:id="20" w:name="_heading=h.4i7ojhp" w:colFirst="0" w:colLast="0"/>
      <w:bookmarkEnd w:id="20"/>
      <w:r w:rsidRPr="003073C4">
        <w:t>3.3.1.1 Características</w:t>
      </w:r>
    </w:p>
    <w:p w14:paraId="40122F43"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La aplicación permitirá la auditoría del Padrón Catastral y de Cartografía, proporcionando entre sus herramientas principales diferentes analistas, destacando los siguientes consultas:</w:t>
      </w:r>
    </w:p>
    <w:p w14:paraId="14ABFF0D" w14:textId="77777777" w:rsidR="003073C4" w:rsidRPr="003073C4" w:rsidRDefault="003073C4" w:rsidP="003073C4">
      <w:pPr>
        <w:jc w:val="both"/>
        <w:rPr>
          <w:rFonts w:ascii="Arial" w:eastAsia="Calibri" w:hAnsi="Arial" w:cs="Arial"/>
          <w:sz w:val="24"/>
          <w:szCs w:val="24"/>
        </w:rPr>
      </w:pPr>
    </w:p>
    <w:p w14:paraId="256443CE" w14:textId="77777777" w:rsidR="003073C4" w:rsidRPr="003073C4" w:rsidRDefault="003073C4" w:rsidP="003073C4">
      <w:pPr>
        <w:numPr>
          <w:ilvl w:val="0"/>
          <w:numId w:val="14"/>
        </w:numPr>
        <w:spacing w:after="0" w:line="276" w:lineRule="auto"/>
        <w:jc w:val="both"/>
        <w:rPr>
          <w:rFonts w:ascii="Arial" w:eastAsia="Calibri" w:hAnsi="Arial" w:cs="Arial"/>
          <w:sz w:val="24"/>
          <w:szCs w:val="24"/>
        </w:rPr>
      </w:pPr>
      <w:r w:rsidRPr="003073C4">
        <w:rPr>
          <w:rFonts w:ascii="Arial" w:eastAsia="Calibri" w:hAnsi="Arial" w:cs="Arial"/>
          <w:sz w:val="24"/>
          <w:szCs w:val="24"/>
        </w:rPr>
        <w:t>Inconsistencia en Padrón Catastral</w:t>
      </w:r>
    </w:p>
    <w:p w14:paraId="128A0484" w14:textId="77777777" w:rsidR="003073C4" w:rsidRPr="003073C4" w:rsidRDefault="003073C4" w:rsidP="003073C4">
      <w:pPr>
        <w:numPr>
          <w:ilvl w:val="0"/>
          <w:numId w:val="14"/>
        </w:numPr>
        <w:spacing w:after="0" w:line="276" w:lineRule="auto"/>
        <w:jc w:val="both"/>
        <w:rPr>
          <w:rFonts w:ascii="Arial" w:eastAsia="Calibri" w:hAnsi="Arial" w:cs="Arial"/>
          <w:sz w:val="24"/>
          <w:szCs w:val="24"/>
        </w:rPr>
      </w:pPr>
      <w:r w:rsidRPr="003073C4">
        <w:rPr>
          <w:rFonts w:ascii="Arial" w:eastAsia="Calibri" w:hAnsi="Arial" w:cs="Arial"/>
          <w:sz w:val="24"/>
          <w:szCs w:val="24"/>
        </w:rPr>
        <w:t>Inconsistencias por cuentas duplicadas</w:t>
      </w:r>
    </w:p>
    <w:p w14:paraId="53DBE4CA" w14:textId="77777777" w:rsidR="003073C4" w:rsidRPr="003073C4" w:rsidRDefault="003073C4" w:rsidP="003073C4">
      <w:pPr>
        <w:numPr>
          <w:ilvl w:val="0"/>
          <w:numId w:val="14"/>
        </w:numPr>
        <w:spacing w:after="0" w:line="276" w:lineRule="auto"/>
        <w:jc w:val="both"/>
        <w:rPr>
          <w:rFonts w:ascii="Arial" w:eastAsia="Calibri" w:hAnsi="Arial" w:cs="Arial"/>
          <w:sz w:val="24"/>
          <w:szCs w:val="24"/>
        </w:rPr>
      </w:pPr>
      <w:r w:rsidRPr="003073C4">
        <w:rPr>
          <w:rFonts w:ascii="Arial" w:eastAsia="Calibri" w:hAnsi="Arial" w:cs="Arial"/>
          <w:sz w:val="24"/>
          <w:szCs w:val="24"/>
        </w:rPr>
        <w:t>Inconsistencias por área geométrica</w:t>
      </w:r>
    </w:p>
    <w:p w14:paraId="35E4F2FF" w14:textId="77777777" w:rsidR="003073C4" w:rsidRPr="003073C4" w:rsidRDefault="003073C4" w:rsidP="003073C4">
      <w:pPr>
        <w:numPr>
          <w:ilvl w:val="0"/>
          <w:numId w:val="14"/>
        </w:numPr>
        <w:spacing w:after="0" w:line="276" w:lineRule="auto"/>
        <w:jc w:val="both"/>
        <w:rPr>
          <w:rFonts w:ascii="Arial" w:eastAsia="Calibri" w:hAnsi="Arial" w:cs="Arial"/>
          <w:sz w:val="24"/>
          <w:szCs w:val="24"/>
        </w:rPr>
      </w:pPr>
      <w:r w:rsidRPr="003073C4">
        <w:rPr>
          <w:rFonts w:ascii="Arial" w:eastAsia="Calibri" w:hAnsi="Arial" w:cs="Arial"/>
          <w:sz w:val="24"/>
          <w:szCs w:val="24"/>
        </w:rPr>
        <w:t>Inconsistencias por clave existentes no vinculadas</w:t>
      </w:r>
    </w:p>
    <w:p w14:paraId="2B4B03C5" w14:textId="77777777" w:rsidR="003073C4" w:rsidRPr="003073C4" w:rsidRDefault="003073C4" w:rsidP="003073C4">
      <w:pPr>
        <w:numPr>
          <w:ilvl w:val="0"/>
          <w:numId w:val="14"/>
        </w:numPr>
        <w:spacing w:after="0" w:line="276" w:lineRule="auto"/>
        <w:jc w:val="both"/>
        <w:rPr>
          <w:rFonts w:ascii="Arial" w:eastAsia="Calibri" w:hAnsi="Arial" w:cs="Arial"/>
          <w:sz w:val="24"/>
          <w:szCs w:val="24"/>
        </w:rPr>
      </w:pPr>
      <w:r w:rsidRPr="003073C4">
        <w:rPr>
          <w:rFonts w:ascii="Arial" w:eastAsia="Calibri" w:hAnsi="Arial" w:cs="Arial"/>
          <w:sz w:val="24"/>
          <w:szCs w:val="24"/>
        </w:rPr>
        <w:t>Inconsistencia en superficie entre inmuebles vinculados</w:t>
      </w:r>
    </w:p>
    <w:p w14:paraId="77DC5BF4" w14:textId="77777777" w:rsidR="003073C4" w:rsidRPr="003073C4" w:rsidRDefault="003073C4" w:rsidP="003073C4">
      <w:pPr>
        <w:pStyle w:val="Ttulo3"/>
        <w:keepLines w:val="0"/>
        <w:spacing w:before="240"/>
        <w:ind w:left="993" w:hanging="30"/>
        <w:rPr>
          <w:rFonts w:ascii="Arial" w:hAnsi="Arial" w:cs="Arial"/>
        </w:rPr>
      </w:pPr>
      <w:bookmarkStart w:id="21" w:name="_heading=h.2xcytpi" w:colFirst="0" w:colLast="0"/>
      <w:bookmarkEnd w:id="21"/>
      <w:r w:rsidRPr="003073C4">
        <w:rPr>
          <w:rFonts w:ascii="Arial" w:hAnsi="Arial" w:cs="Arial"/>
        </w:rPr>
        <w:t>3.3.2 Herramientas de vinculación</w:t>
      </w:r>
    </w:p>
    <w:p w14:paraId="5BC0931B" w14:textId="77777777" w:rsidR="003073C4" w:rsidRPr="003073C4" w:rsidRDefault="003073C4" w:rsidP="003073C4">
      <w:pPr>
        <w:rPr>
          <w:rFonts w:ascii="Arial" w:hAnsi="Arial" w:cs="Arial"/>
        </w:rPr>
      </w:pPr>
    </w:p>
    <w:p w14:paraId="05D84934"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Dada la necesidad de contar con Información actualizada de las cuentas y movimientos generados por la misma dinámica catastral, el proveedor desarrollará una herramienta para consultar y editar la información cartográfica, con el objetivo de facilitar la vinculación Padrón - Cartografía. </w:t>
      </w:r>
    </w:p>
    <w:p w14:paraId="557D13ED" w14:textId="77777777" w:rsidR="003073C4" w:rsidRPr="003073C4" w:rsidRDefault="003073C4" w:rsidP="003073C4">
      <w:pPr>
        <w:jc w:val="both"/>
        <w:rPr>
          <w:rFonts w:ascii="Arial" w:eastAsia="Calibri" w:hAnsi="Arial" w:cs="Arial"/>
          <w:sz w:val="24"/>
          <w:szCs w:val="24"/>
        </w:rPr>
      </w:pPr>
    </w:p>
    <w:p w14:paraId="3A72423D"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La herramienta deberá consultar al padrón catastral del municipio y editará la información cartográfica directamente de la base de datos destacando los siguientes herramientas:</w:t>
      </w:r>
    </w:p>
    <w:p w14:paraId="4C640184" w14:textId="77777777" w:rsidR="003073C4" w:rsidRPr="003073C4" w:rsidRDefault="003073C4" w:rsidP="003073C4">
      <w:pPr>
        <w:jc w:val="both"/>
        <w:rPr>
          <w:rFonts w:ascii="Arial" w:eastAsia="Calibri" w:hAnsi="Arial" w:cs="Arial"/>
          <w:sz w:val="24"/>
          <w:szCs w:val="24"/>
        </w:rPr>
      </w:pPr>
    </w:p>
    <w:p w14:paraId="339AF940" w14:textId="77777777" w:rsidR="003073C4" w:rsidRPr="003073C4" w:rsidRDefault="003073C4" w:rsidP="003073C4">
      <w:pPr>
        <w:numPr>
          <w:ilvl w:val="0"/>
          <w:numId w:val="18"/>
        </w:numPr>
        <w:spacing w:after="0" w:line="276" w:lineRule="auto"/>
        <w:jc w:val="both"/>
        <w:rPr>
          <w:rFonts w:ascii="Arial" w:eastAsia="Calibri" w:hAnsi="Arial" w:cs="Arial"/>
        </w:rPr>
      </w:pPr>
      <w:r w:rsidRPr="003073C4">
        <w:rPr>
          <w:rFonts w:ascii="Arial" w:eastAsia="Calibri" w:hAnsi="Arial" w:cs="Arial"/>
          <w:sz w:val="24"/>
          <w:szCs w:val="24"/>
        </w:rPr>
        <w:t xml:space="preserve">Consulta de panoramas terrestres </w:t>
      </w:r>
    </w:p>
    <w:p w14:paraId="5B58CCFD" w14:textId="77777777" w:rsidR="003073C4" w:rsidRPr="003073C4" w:rsidRDefault="003073C4" w:rsidP="003073C4">
      <w:pPr>
        <w:numPr>
          <w:ilvl w:val="0"/>
          <w:numId w:val="18"/>
        </w:numPr>
        <w:spacing w:after="0" w:line="276" w:lineRule="auto"/>
        <w:jc w:val="both"/>
        <w:rPr>
          <w:rFonts w:ascii="Arial" w:eastAsia="Calibri" w:hAnsi="Arial" w:cs="Arial"/>
        </w:rPr>
      </w:pPr>
      <w:r w:rsidRPr="003073C4">
        <w:rPr>
          <w:rFonts w:ascii="Arial" w:eastAsia="Calibri" w:hAnsi="Arial" w:cs="Arial"/>
          <w:sz w:val="24"/>
          <w:szCs w:val="24"/>
        </w:rPr>
        <w:t>Consulta de Padrón Catastral, por filtros de propietario, colonia y domicilio</w:t>
      </w:r>
    </w:p>
    <w:p w14:paraId="78BCDD59" w14:textId="77777777" w:rsidR="003073C4" w:rsidRPr="003073C4" w:rsidRDefault="003073C4" w:rsidP="003073C4">
      <w:pPr>
        <w:numPr>
          <w:ilvl w:val="0"/>
          <w:numId w:val="18"/>
        </w:numPr>
        <w:spacing w:after="0" w:line="276" w:lineRule="auto"/>
        <w:jc w:val="both"/>
        <w:rPr>
          <w:rFonts w:ascii="Arial" w:eastAsia="Calibri" w:hAnsi="Arial" w:cs="Arial"/>
        </w:rPr>
      </w:pPr>
      <w:r w:rsidRPr="003073C4">
        <w:rPr>
          <w:rFonts w:ascii="Arial" w:eastAsia="Calibri" w:hAnsi="Arial" w:cs="Arial"/>
          <w:sz w:val="24"/>
          <w:szCs w:val="24"/>
        </w:rPr>
        <w:lastRenderedPageBreak/>
        <w:t>Búsqueda por cuenta y domicilio</w:t>
      </w:r>
    </w:p>
    <w:p w14:paraId="00849E91" w14:textId="77777777" w:rsidR="003073C4" w:rsidRPr="003073C4" w:rsidRDefault="003073C4" w:rsidP="003073C4">
      <w:pPr>
        <w:numPr>
          <w:ilvl w:val="0"/>
          <w:numId w:val="18"/>
        </w:numPr>
        <w:spacing w:after="0" w:line="276" w:lineRule="auto"/>
        <w:jc w:val="both"/>
        <w:rPr>
          <w:rFonts w:ascii="Arial" w:eastAsia="Calibri" w:hAnsi="Arial" w:cs="Arial"/>
        </w:rPr>
      </w:pPr>
      <w:r w:rsidRPr="003073C4">
        <w:rPr>
          <w:rFonts w:ascii="Arial" w:eastAsia="Calibri" w:hAnsi="Arial" w:cs="Arial"/>
          <w:sz w:val="24"/>
          <w:szCs w:val="24"/>
        </w:rPr>
        <w:t xml:space="preserve">Edición de datos del predio en cartografía: cuenta catastral </w:t>
      </w:r>
    </w:p>
    <w:p w14:paraId="7AC3BE45" w14:textId="77777777" w:rsidR="003073C4" w:rsidRPr="003073C4" w:rsidRDefault="003073C4" w:rsidP="003073C4">
      <w:pPr>
        <w:numPr>
          <w:ilvl w:val="0"/>
          <w:numId w:val="18"/>
        </w:numPr>
        <w:spacing w:after="0" w:line="276" w:lineRule="auto"/>
        <w:jc w:val="both"/>
        <w:rPr>
          <w:rFonts w:ascii="Arial" w:eastAsia="Calibri" w:hAnsi="Arial" w:cs="Arial"/>
        </w:rPr>
      </w:pPr>
      <w:r w:rsidRPr="003073C4">
        <w:rPr>
          <w:rFonts w:ascii="Arial" w:eastAsia="Calibri" w:hAnsi="Arial" w:cs="Arial"/>
          <w:sz w:val="24"/>
          <w:szCs w:val="24"/>
        </w:rPr>
        <w:t>Insertar y editar número oficial (Cartografía)</w:t>
      </w:r>
    </w:p>
    <w:p w14:paraId="4267539B" w14:textId="77777777" w:rsidR="003073C4" w:rsidRPr="003073C4" w:rsidRDefault="003073C4" w:rsidP="003073C4">
      <w:pPr>
        <w:numPr>
          <w:ilvl w:val="0"/>
          <w:numId w:val="18"/>
        </w:numPr>
        <w:spacing w:after="0" w:line="276" w:lineRule="auto"/>
        <w:jc w:val="both"/>
        <w:rPr>
          <w:rFonts w:ascii="Arial" w:eastAsia="Calibri" w:hAnsi="Arial" w:cs="Arial"/>
        </w:rPr>
      </w:pPr>
      <w:r w:rsidRPr="003073C4">
        <w:rPr>
          <w:rFonts w:ascii="Arial" w:eastAsia="Calibri" w:hAnsi="Arial" w:cs="Arial"/>
          <w:sz w:val="24"/>
          <w:szCs w:val="24"/>
        </w:rPr>
        <w:t>Generación de estadística de vinculación</w:t>
      </w:r>
    </w:p>
    <w:p w14:paraId="10FF2DF7" w14:textId="77777777" w:rsidR="003073C4" w:rsidRPr="003073C4" w:rsidRDefault="003073C4" w:rsidP="003073C4">
      <w:pPr>
        <w:pStyle w:val="Ttulo3"/>
        <w:rPr>
          <w:rFonts w:ascii="Arial" w:hAnsi="Arial" w:cs="Arial"/>
        </w:rPr>
      </w:pPr>
      <w:bookmarkStart w:id="22" w:name="_heading=h.1ci93xb" w:colFirst="0" w:colLast="0"/>
      <w:bookmarkEnd w:id="22"/>
      <w:r w:rsidRPr="003073C4">
        <w:rPr>
          <w:rFonts w:ascii="Arial" w:hAnsi="Arial" w:cs="Arial"/>
        </w:rPr>
        <w:t>3.3.3 Herramienta de fichas</w:t>
      </w:r>
    </w:p>
    <w:p w14:paraId="2893093D"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Implementar una herramienta para generación de fichas dentro de la plataforma web, para consulta de los predios que presentan una inconsistencia entre cartografía y padrón catastral, considerando las siguientes funciones:</w:t>
      </w:r>
    </w:p>
    <w:p w14:paraId="2BD63EF4" w14:textId="77777777" w:rsidR="003073C4" w:rsidRPr="003073C4" w:rsidRDefault="003073C4" w:rsidP="003073C4">
      <w:pPr>
        <w:jc w:val="both"/>
        <w:rPr>
          <w:rFonts w:ascii="Arial" w:eastAsia="Calibri" w:hAnsi="Arial" w:cs="Arial"/>
          <w:sz w:val="24"/>
          <w:szCs w:val="24"/>
        </w:rPr>
      </w:pPr>
    </w:p>
    <w:p w14:paraId="5539EFA8" w14:textId="77777777" w:rsidR="003073C4" w:rsidRPr="003073C4" w:rsidRDefault="003073C4" w:rsidP="003073C4">
      <w:pPr>
        <w:numPr>
          <w:ilvl w:val="0"/>
          <w:numId w:val="15"/>
        </w:numPr>
        <w:spacing w:after="0" w:line="276" w:lineRule="auto"/>
        <w:jc w:val="both"/>
        <w:rPr>
          <w:rFonts w:ascii="Arial" w:eastAsia="Calibri" w:hAnsi="Arial" w:cs="Arial"/>
          <w:sz w:val="24"/>
          <w:szCs w:val="24"/>
        </w:rPr>
      </w:pPr>
      <w:r w:rsidRPr="003073C4">
        <w:rPr>
          <w:rFonts w:ascii="Arial" w:eastAsia="Calibri" w:hAnsi="Arial" w:cs="Arial"/>
          <w:sz w:val="24"/>
          <w:szCs w:val="24"/>
        </w:rPr>
        <w:t xml:space="preserve">Consulta de ortofotos y cartografía </w:t>
      </w:r>
    </w:p>
    <w:p w14:paraId="2AABD1C8" w14:textId="77777777" w:rsidR="003073C4" w:rsidRPr="003073C4" w:rsidRDefault="003073C4" w:rsidP="003073C4">
      <w:pPr>
        <w:numPr>
          <w:ilvl w:val="0"/>
          <w:numId w:val="15"/>
        </w:numPr>
        <w:spacing w:after="0" w:line="276" w:lineRule="auto"/>
        <w:jc w:val="both"/>
        <w:rPr>
          <w:rFonts w:ascii="Arial" w:eastAsia="Calibri" w:hAnsi="Arial" w:cs="Arial"/>
          <w:sz w:val="24"/>
          <w:szCs w:val="24"/>
        </w:rPr>
      </w:pPr>
      <w:r w:rsidRPr="003073C4">
        <w:rPr>
          <w:rFonts w:ascii="Arial" w:eastAsia="Calibri" w:hAnsi="Arial" w:cs="Arial"/>
          <w:sz w:val="24"/>
          <w:szCs w:val="24"/>
        </w:rPr>
        <w:t>Consulta de padrón catastral</w:t>
      </w:r>
    </w:p>
    <w:p w14:paraId="1C9B9FA7" w14:textId="77777777" w:rsidR="003073C4" w:rsidRPr="003073C4" w:rsidRDefault="003073C4" w:rsidP="003073C4">
      <w:pPr>
        <w:numPr>
          <w:ilvl w:val="0"/>
          <w:numId w:val="15"/>
        </w:numPr>
        <w:spacing w:after="0" w:line="276" w:lineRule="auto"/>
        <w:jc w:val="both"/>
        <w:rPr>
          <w:rFonts w:ascii="Arial" w:eastAsia="Calibri" w:hAnsi="Arial" w:cs="Arial"/>
          <w:sz w:val="24"/>
          <w:szCs w:val="24"/>
        </w:rPr>
      </w:pPr>
      <w:r w:rsidRPr="003073C4">
        <w:rPr>
          <w:rFonts w:ascii="Arial" w:eastAsia="Calibri" w:hAnsi="Arial" w:cs="Arial"/>
          <w:sz w:val="24"/>
          <w:szCs w:val="24"/>
        </w:rPr>
        <w:t xml:space="preserve">Cálculo de diferencia de construcción entre cartografía y padrón catastral   </w:t>
      </w:r>
    </w:p>
    <w:p w14:paraId="194893C6" w14:textId="77777777" w:rsidR="003073C4" w:rsidRPr="003073C4" w:rsidRDefault="003073C4" w:rsidP="003073C4">
      <w:pPr>
        <w:numPr>
          <w:ilvl w:val="0"/>
          <w:numId w:val="15"/>
        </w:numPr>
        <w:spacing w:after="0" w:line="276" w:lineRule="auto"/>
        <w:jc w:val="both"/>
        <w:rPr>
          <w:rFonts w:ascii="Arial" w:eastAsia="Calibri" w:hAnsi="Arial" w:cs="Arial"/>
          <w:sz w:val="24"/>
          <w:szCs w:val="24"/>
        </w:rPr>
      </w:pPr>
      <w:r w:rsidRPr="003073C4">
        <w:rPr>
          <w:rFonts w:ascii="Arial" w:eastAsia="Calibri" w:hAnsi="Arial" w:cs="Arial"/>
          <w:sz w:val="24"/>
          <w:szCs w:val="24"/>
        </w:rPr>
        <w:t>Consulta de predios con inconsistencias</w:t>
      </w:r>
    </w:p>
    <w:p w14:paraId="1059DF0F" w14:textId="77777777" w:rsidR="003073C4" w:rsidRPr="003073C4" w:rsidRDefault="003073C4" w:rsidP="003073C4">
      <w:pPr>
        <w:numPr>
          <w:ilvl w:val="0"/>
          <w:numId w:val="15"/>
        </w:numPr>
        <w:spacing w:after="0" w:line="276" w:lineRule="auto"/>
        <w:jc w:val="both"/>
        <w:rPr>
          <w:rFonts w:ascii="Arial" w:eastAsia="Calibri" w:hAnsi="Arial" w:cs="Arial"/>
          <w:sz w:val="24"/>
          <w:szCs w:val="24"/>
        </w:rPr>
      </w:pPr>
      <w:r w:rsidRPr="003073C4">
        <w:rPr>
          <w:rFonts w:ascii="Arial" w:eastAsia="Calibri" w:hAnsi="Arial" w:cs="Arial"/>
          <w:sz w:val="24"/>
          <w:szCs w:val="24"/>
        </w:rPr>
        <w:t>Generación de fichas informativas incluyendo: imágenes oblicuas, fotografía a nivel de calle, datos del padrón catastral e información cartográfica.</w:t>
      </w:r>
    </w:p>
    <w:p w14:paraId="62CF0AE7" w14:textId="77777777" w:rsidR="003073C4" w:rsidRPr="003073C4" w:rsidRDefault="003073C4" w:rsidP="003073C4">
      <w:pPr>
        <w:numPr>
          <w:ilvl w:val="0"/>
          <w:numId w:val="15"/>
        </w:numPr>
        <w:spacing w:after="0" w:line="276" w:lineRule="auto"/>
        <w:jc w:val="both"/>
        <w:rPr>
          <w:rFonts w:ascii="Arial" w:eastAsia="Calibri" w:hAnsi="Arial" w:cs="Arial"/>
          <w:sz w:val="24"/>
          <w:szCs w:val="24"/>
        </w:rPr>
      </w:pPr>
      <w:r w:rsidRPr="003073C4">
        <w:rPr>
          <w:rFonts w:ascii="Arial" w:eastAsia="Calibri" w:hAnsi="Arial" w:cs="Arial"/>
          <w:sz w:val="24"/>
          <w:szCs w:val="24"/>
        </w:rPr>
        <w:t>Consulta dinámica de predios detectados con diferencia</w:t>
      </w:r>
    </w:p>
    <w:p w14:paraId="3BE2328F" w14:textId="77777777" w:rsidR="003073C4" w:rsidRPr="003073C4" w:rsidRDefault="003073C4" w:rsidP="003073C4">
      <w:pPr>
        <w:pStyle w:val="Ttulo3"/>
        <w:rPr>
          <w:rFonts w:ascii="Arial" w:hAnsi="Arial" w:cs="Arial"/>
        </w:rPr>
      </w:pPr>
      <w:bookmarkStart w:id="23" w:name="_heading=h.3whwml4" w:colFirst="0" w:colLast="0"/>
      <w:bookmarkEnd w:id="23"/>
      <w:r w:rsidRPr="003073C4">
        <w:rPr>
          <w:rFonts w:ascii="Arial" w:hAnsi="Arial" w:cs="Arial"/>
        </w:rPr>
        <w:t>3.3.4 Herramienta de valuación</w:t>
      </w:r>
    </w:p>
    <w:p w14:paraId="6FBA6E57" w14:textId="77777777" w:rsidR="003073C4" w:rsidRPr="003073C4" w:rsidRDefault="003073C4" w:rsidP="003073C4">
      <w:pPr>
        <w:rPr>
          <w:rFonts w:ascii="Arial" w:hAnsi="Arial" w:cs="Arial"/>
        </w:rPr>
      </w:pPr>
    </w:p>
    <w:p w14:paraId="5E27EA01" w14:textId="77777777" w:rsidR="003073C4" w:rsidRPr="003073C4" w:rsidRDefault="003073C4" w:rsidP="003073C4">
      <w:pPr>
        <w:jc w:val="both"/>
        <w:rPr>
          <w:rFonts w:ascii="Arial" w:eastAsia="Lato Light" w:hAnsi="Arial" w:cs="Arial"/>
          <w:color w:val="666666"/>
          <w:sz w:val="24"/>
          <w:szCs w:val="24"/>
        </w:rPr>
      </w:pPr>
      <w:r w:rsidRPr="003073C4">
        <w:rPr>
          <w:rFonts w:ascii="Arial" w:eastAsia="Calibri" w:hAnsi="Arial" w:cs="Arial"/>
          <w:sz w:val="24"/>
          <w:szCs w:val="24"/>
        </w:rPr>
        <w:t xml:space="preserve">Implementar una herramienta de avalúo técnico dentro de la plataforma web de acuerdo al reglamento de valuación de Catastro del Estado. La herramienta debe contemplar los siguientes cálculos a partir de la cartografía, e identificar los valores, incrementos y </w:t>
      </w:r>
      <w:proofErr w:type="spellStart"/>
      <w:r w:rsidRPr="003073C4">
        <w:rPr>
          <w:rFonts w:ascii="Arial" w:eastAsia="Calibri" w:hAnsi="Arial" w:cs="Arial"/>
          <w:sz w:val="24"/>
          <w:szCs w:val="24"/>
        </w:rPr>
        <w:t>demeritos</w:t>
      </w:r>
      <w:proofErr w:type="spellEnd"/>
      <w:r w:rsidRPr="003073C4">
        <w:rPr>
          <w:rFonts w:ascii="Arial" w:eastAsia="Calibri" w:hAnsi="Arial" w:cs="Arial"/>
          <w:sz w:val="24"/>
          <w:szCs w:val="24"/>
        </w:rPr>
        <w:t xml:space="preserve"> de manera visual:</w:t>
      </w:r>
    </w:p>
    <w:p w14:paraId="3C48FF81" w14:textId="77777777" w:rsidR="003073C4" w:rsidRPr="003073C4" w:rsidRDefault="003073C4" w:rsidP="003073C4">
      <w:pPr>
        <w:jc w:val="both"/>
        <w:rPr>
          <w:rFonts w:ascii="Arial" w:eastAsia="Lato Light" w:hAnsi="Arial" w:cs="Arial"/>
          <w:color w:val="666666"/>
          <w:sz w:val="24"/>
          <w:szCs w:val="24"/>
        </w:rPr>
      </w:pPr>
    </w:p>
    <w:p w14:paraId="577EDB38" w14:textId="77777777" w:rsidR="003073C4" w:rsidRPr="003073C4" w:rsidRDefault="003073C4" w:rsidP="003073C4">
      <w:pPr>
        <w:numPr>
          <w:ilvl w:val="0"/>
          <w:numId w:val="13"/>
        </w:numPr>
        <w:spacing w:after="0" w:line="276" w:lineRule="auto"/>
        <w:jc w:val="both"/>
        <w:rPr>
          <w:rFonts w:ascii="Arial" w:eastAsia="Lato Light" w:hAnsi="Arial" w:cs="Arial"/>
          <w:color w:val="666666"/>
          <w:sz w:val="24"/>
          <w:szCs w:val="24"/>
        </w:rPr>
      </w:pPr>
      <w:r w:rsidRPr="003073C4">
        <w:rPr>
          <w:rFonts w:ascii="Arial" w:eastAsia="Calibri" w:hAnsi="Arial" w:cs="Arial"/>
          <w:sz w:val="24"/>
          <w:szCs w:val="24"/>
        </w:rPr>
        <w:t>Valor de terreno</w:t>
      </w:r>
    </w:p>
    <w:p w14:paraId="38ACC7A4" w14:textId="77777777" w:rsidR="003073C4" w:rsidRPr="003073C4" w:rsidRDefault="003073C4" w:rsidP="003073C4">
      <w:pPr>
        <w:numPr>
          <w:ilvl w:val="1"/>
          <w:numId w:val="13"/>
        </w:numPr>
        <w:spacing w:after="0" w:line="276" w:lineRule="auto"/>
        <w:jc w:val="both"/>
        <w:rPr>
          <w:rFonts w:ascii="Arial" w:eastAsia="Lato Light" w:hAnsi="Arial" w:cs="Arial"/>
          <w:color w:val="666666"/>
          <w:sz w:val="24"/>
          <w:szCs w:val="24"/>
        </w:rPr>
      </w:pPr>
      <w:r w:rsidRPr="003073C4">
        <w:rPr>
          <w:rFonts w:ascii="Arial" w:eastAsia="Calibri" w:hAnsi="Arial" w:cs="Arial"/>
          <w:sz w:val="24"/>
          <w:szCs w:val="24"/>
        </w:rPr>
        <w:t>Asignar valor de calle de acuerdo a tabla de valores vigente</w:t>
      </w:r>
    </w:p>
    <w:p w14:paraId="57739F51" w14:textId="77777777" w:rsidR="003073C4" w:rsidRPr="003073C4" w:rsidRDefault="003073C4" w:rsidP="003073C4">
      <w:pPr>
        <w:numPr>
          <w:ilvl w:val="1"/>
          <w:numId w:val="13"/>
        </w:numPr>
        <w:spacing w:after="0" w:line="276" w:lineRule="auto"/>
        <w:jc w:val="both"/>
        <w:rPr>
          <w:rFonts w:ascii="Arial" w:eastAsia="Lato Light" w:hAnsi="Arial" w:cs="Arial"/>
          <w:color w:val="666666"/>
          <w:sz w:val="24"/>
          <w:szCs w:val="24"/>
        </w:rPr>
      </w:pPr>
      <w:r w:rsidRPr="003073C4">
        <w:rPr>
          <w:rFonts w:ascii="Arial" w:eastAsia="Calibri" w:hAnsi="Arial" w:cs="Arial"/>
          <w:sz w:val="24"/>
          <w:szCs w:val="24"/>
        </w:rPr>
        <w:t>Incremento por esquina</w:t>
      </w:r>
    </w:p>
    <w:p w14:paraId="09B3BDDF" w14:textId="77777777" w:rsidR="003073C4" w:rsidRPr="003073C4" w:rsidRDefault="003073C4" w:rsidP="003073C4">
      <w:pPr>
        <w:numPr>
          <w:ilvl w:val="1"/>
          <w:numId w:val="13"/>
        </w:numPr>
        <w:spacing w:after="0" w:line="276" w:lineRule="auto"/>
        <w:jc w:val="both"/>
        <w:rPr>
          <w:rFonts w:ascii="Arial" w:eastAsia="Lato Light" w:hAnsi="Arial" w:cs="Arial"/>
          <w:color w:val="666666"/>
          <w:sz w:val="24"/>
          <w:szCs w:val="24"/>
        </w:rPr>
      </w:pPr>
      <w:r w:rsidRPr="003073C4">
        <w:rPr>
          <w:rFonts w:ascii="Arial" w:eastAsia="Calibri" w:hAnsi="Arial" w:cs="Arial"/>
          <w:sz w:val="24"/>
          <w:szCs w:val="24"/>
        </w:rPr>
        <w:t>Demérito de frente y fondo</w:t>
      </w:r>
    </w:p>
    <w:p w14:paraId="4F87C683" w14:textId="77777777" w:rsidR="003073C4" w:rsidRPr="003073C4" w:rsidRDefault="003073C4" w:rsidP="003073C4">
      <w:pPr>
        <w:numPr>
          <w:ilvl w:val="1"/>
          <w:numId w:val="13"/>
        </w:numPr>
        <w:spacing w:after="0" w:line="276" w:lineRule="auto"/>
        <w:jc w:val="both"/>
        <w:rPr>
          <w:rFonts w:ascii="Arial" w:eastAsia="Lato Light" w:hAnsi="Arial" w:cs="Arial"/>
          <w:color w:val="666666"/>
          <w:sz w:val="24"/>
          <w:szCs w:val="24"/>
        </w:rPr>
      </w:pPr>
      <w:r w:rsidRPr="003073C4">
        <w:rPr>
          <w:rFonts w:ascii="Arial" w:eastAsia="Calibri" w:hAnsi="Arial" w:cs="Arial"/>
          <w:sz w:val="24"/>
          <w:szCs w:val="24"/>
        </w:rPr>
        <w:t>Demérito por superficie o profundidad mayor</w:t>
      </w:r>
    </w:p>
    <w:p w14:paraId="26D779C4" w14:textId="77777777" w:rsidR="003073C4" w:rsidRPr="003073C4" w:rsidRDefault="003073C4" w:rsidP="003073C4">
      <w:pPr>
        <w:numPr>
          <w:ilvl w:val="0"/>
          <w:numId w:val="13"/>
        </w:numPr>
        <w:spacing w:after="0" w:line="276" w:lineRule="auto"/>
        <w:jc w:val="both"/>
        <w:rPr>
          <w:rFonts w:ascii="Arial" w:eastAsia="Lato Light" w:hAnsi="Arial" w:cs="Arial"/>
          <w:color w:val="666666"/>
          <w:sz w:val="24"/>
          <w:szCs w:val="24"/>
        </w:rPr>
      </w:pPr>
      <w:r w:rsidRPr="003073C4">
        <w:rPr>
          <w:rFonts w:ascii="Arial" w:eastAsia="Calibri" w:hAnsi="Arial" w:cs="Arial"/>
          <w:sz w:val="24"/>
          <w:szCs w:val="24"/>
        </w:rPr>
        <w:t>Valor de construcción</w:t>
      </w:r>
    </w:p>
    <w:p w14:paraId="33671671" w14:textId="77777777" w:rsidR="003073C4" w:rsidRPr="003073C4" w:rsidRDefault="003073C4" w:rsidP="003073C4">
      <w:pPr>
        <w:numPr>
          <w:ilvl w:val="1"/>
          <w:numId w:val="13"/>
        </w:numPr>
        <w:spacing w:after="0" w:line="276" w:lineRule="auto"/>
        <w:jc w:val="both"/>
        <w:rPr>
          <w:rFonts w:ascii="Arial" w:eastAsia="Lato Light" w:hAnsi="Arial" w:cs="Arial"/>
          <w:color w:val="666666"/>
          <w:sz w:val="24"/>
          <w:szCs w:val="24"/>
        </w:rPr>
      </w:pPr>
      <w:r w:rsidRPr="003073C4">
        <w:rPr>
          <w:rFonts w:ascii="Arial" w:eastAsia="Calibri" w:hAnsi="Arial" w:cs="Arial"/>
          <w:sz w:val="24"/>
          <w:szCs w:val="24"/>
        </w:rPr>
        <w:t>Identificación de bloques de construcción en cartografía</w:t>
      </w:r>
    </w:p>
    <w:p w14:paraId="14D4B669" w14:textId="77777777" w:rsidR="003073C4" w:rsidRPr="003073C4" w:rsidRDefault="003073C4" w:rsidP="003073C4">
      <w:pPr>
        <w:numPr>
          <w:ilvl w:val="1"/>
          <w:numId w:val="13"/>
        </w:numPr>
        <w:spacing w:after="0" w:line="276" w:lineRule="auto"/>
        <w:jc w:val="both"/>
        <w:rPr>
          <w:rFonts w:ascii="Arial" w:eastAsia="Lato Light" w:hAnsi="Arial" w:cs="Arial"/>
          <w:color w:val="666666"/>
          <w:sz w:val="24"/>
          <w:szCs w:val="24"/>
        </w:rPr>
      </w:pPr>
      <w:r w:rsidRPr="003073C4">
        <w:rPr>
          <w:rFonts w:ascii="Arial" w:eastAsia="Calibri" w:hAnsi="Arial" w:cs="Arial"/>
          <w:sz w:val="24"/>
          <w:szCs w:val="24"/>
        </w:rPr>
        <w:t>Clasificación de bloque de construcción</w:t>
      </w:r>
    </w:p>
    <w:p w14:paraId="3F6686F4" w14:textId="77777777" w:rsidR="003073C4" w:rsidRPr="003073C4" w:rsidRDefault="003073C4" w:rsidP="003073C4">
      <w:pPr>
        <w:numPr>
          <w:ilvl w:val="0"/>
          <w:numId w:val="13"/>
        </w:numPr>
        <w:spacing w:after="0" w:line="276" w:lineRule="auto"/>
        <w:jc w:val="both"/>
        <w:rPr>
          <w:rFonts w:ascii="Arial" w:eastAsia="Lato Light" w:hAnsi="Arial" w:cs="Arial"/>
          <w:color w:val="666666"/>
          <w:sz w:val="24"/>
          <w:szCs w:val="24"/>
        </w:rPr>
      </w:pPr>
      <w:r w:rsidRPr="003073C4">
        <w:rPr>
          <w:rFonts w:ascii="Arial" w:eastAsia="Calibri" w:hAnsi="Arial" w:cs="Arial"/>
          <w:sz w:val="24"/>
          <w:szCs w:val="24"/>
        </w:rPr>
        <w:t xml:space="preserve">Reporte de </w:t>
      </w:r>
      <w:proofErr w:type="spellStart"/>
      <w:r w:rsidRPr="003073C4">
        <w:rPr>
          <w:rFonts w:ascii="Arial" w:eastAsia="Calibri" w:hAnsi="Arial" w:cs="Arial"/>
          <w:sz w:val="24"/>
          <w:szCs w:val="24"/>
        </w:rPr>
        <w:t>avaluo</w:t>
      </w:r>
      <w:proofErr w:type="spellEnd"/>
      <w:r w:rsidRPr="003073C4">
        <w:rPr>
          <w:rFonts w:ascii="Arial" w:eastAsia="Calibri" w:hAnsi="Arial" w:cs="Arial"/>
          <w:sz w:val="24"/>
          <w:szCs w:val="24"/>
        </w:rPr>
        <w:t xml:space="preserve"> técnico</w:t>
      </w:r>
    </w:p>
    <w:p w14:paraId="5B5409F1" w14:textId="77777777" w:rsidR="003073C4" w:rsidRPr="003073C4" w:rsidRDefault="003073C4" w:rsidP="003073C4">
      <w:pPr>
        <w:pStyle w:val="Ttulo1"/>
        <w:rPr>
          <w:rFonts w:ascii="Arial" w:hAnsi="Arial" w:cs="Arial"/>
        </w:rPr>
      </w:pPr>
      <w:bookmarkStart w:id="24" w:name="_heading=h.2bn6wsx" w:colFirst="0" w:colLast="0"/>
      <w:bookmarkEnd w:id="24"/>
      <w:r w:rsidRPr="003073C4">
        <w:rPr>
          <w:rFonts w:ascii="Arial" w:hAnsi="Arial" w:cs="Arial"/>
        </w:rPr>
        <w:lastRenderedPageBreak/>
        <w:t>4 Sistema de gestión catastral</w:t>
      </w:r>
    </w:p>
    <w:p w14:paraId="420E5172"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El objetivo principal de la plataforma de gestión Catastral deberá ser automatizar y simplificar los procesos catastrales existentes y aportar herramientas para una </w:t>
      </w:r>
      <w:proofErr w:type="spellStart"/>
      <w:r w:rsidRPr="003073C4">
        <w:rPr>
          <w:rFonts w:ascii="Arial" w:eastAsia="Calibri" w:hAnsi="Arial" w:cs="Arial"/>
          <w:sz w:val="24"/>
          <w:szCs w:val="24"/>
        </w:rPr>
        <w:t>geobase</w:t>
      </w:r>
      <w:proofErr w:type="spellEnd"/>
      <w:r w:rsidRPr="003073C4">
        <w:rPr>
          <w:rFonts w:ascii="Arial" w:eastAsia="Calibri" w:hAnsi="Arial" w:cs="Arial"/>
          <w:sz w:val="24"/>
          <w:szCs w:val="24"/>
        </w:rPr>
        <w:t xml:space="preserve"> que apoye en la depuración de la actual base de datos catastral; siendo necesario que ligue todos los archivos y datos existentes, así como los que se generen, tanto alfanuméricos, cartográficos y de imágenes digitales que se requieran en las distintas áreas del catastro.</w:t>
      </w:r>
    </w:p>
    <w:p w14:paraId="3A5755A9" w14:textId="77777777" w:rsidR="003073C4" w:rsidRPr="003073C4" w:rsidRDefault="003073C4" w:rsidP="003073C4">
      <w:pPr>
        <w:jc w:val="both"/>
        <w:rPr>
          <w:rFonts w:ascii="Arial" w:eastAsia="Calibri" w:hAnsi="Arial" w:cs="Arial"/>
          <w:sz w:val="24"/>
          <w:szCs w:val="24"/>
        </w:rPr>
      </w:pPr>
    </w:p>
    <w:p w14:paraId="437E06AA"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La información que se obtenga a través de los procesos de integración y vinculación cartográfica deberá ser referenciada en la misma </w:t>
      </w:r>
      <w:proofErr w:type="spellStart"/>
      <w:r w:rsidRPr="003073C4">
        <w:rPr>
          <w:rFonts w:ascii="Arial" w:eastAsia="Calibri" w:hAnsi="Arial" w:cs="Arial"/>
          <w:sz w:val="24"/>
          <w:szCs w:val="24"/>
        </w:rPr>
        <w:t>Geobase</w:t>
      </w:r>
      <w:proofErr w:type="spellEnd"/>
      <w:r w:rsidRPr="003073C4">
        <w:rPr>
          <w:rFonts w:ascii="Arial" w:eastAsia="Calibri" w:hAnsi="Arial" w:cs="Arial"/>
          <w:sz w:val="24"/>
          <w:szCs w:val="24"/>
        </w:rPr>
        <w:t xml:space="preserve"> de datos, de tal manera que los cambios efectuados en cartografía deberán ser reflejados y consultados desde el sistema de gestión y puedan relacionarse con el archivo digital de imágenes documentales, así mismo deberá conservar un histórico  de los movimientos realizados tanto cartográficos como alfanuméricos.</w:t>
      </w:r>
    </w:p>
    <w:p w14:paraId="54D29288" w14:textId="77777777" w:rsidR="003073C4" w:rsidRPr="003073C4" w:rsidRDefault="003073C4" w:rsidP="003073C4">
      <w:pPr>
        <w:pStyle w:val="Ttulo2"/>
        <w:rPr>
          <w:rFonts w:ascii="Arial" w:hAnsi="Arial" w:cs="Arial"/>
        </w:rPr>
      </w:pPr>
      <w:bookmarkStart w:id="25" w:name="_heading=h.qsh70q" w:colFirst="0" w:colLast="0"/>
      <w:bookmarkEnd w:id="25"/>
      <w:r w:rsidRPr="003073C4">
        <w:rPr>
          <w:rFonts w:ascii="Arial" w:hAnsi="Arial" w:cs="Arial"/>
        </w:rPr>
        <w:t>4.1 Tecnología web</w:t>
      </w:r>
    </w:p>
    <w:p w14:paraId="2D4C3F07"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La plataforma deberá estar basada en tecnología web sin costos de licenciamiento, instalaciones especiales o </w:t>
      </w:r>
      <w:proofErr w:type="spellStart"/>
      <w:r w:rsidRPr="003073C4">
        <w:rPr>
          <w:rFonts w:ascii="Arial" w:eastAsia="Calibri" w:hAnsi="Arial" w:cs="Arial"/>
          <w:sz w:val="24"/>
          <w:szCs w:val="24"/>
        </w:rPr>
        <w:t>plugins</w:t>
      </w:r>
      <w:proofErr w:type="spellEnd"/>
      <w:r w:rsidRPr="003073C4">
        <w:rPr>
          <w:rFonts w:ascii="Arial" w:eastAsia="Calibri" w:hAnsi="Arial" w:cs="Arial"/>
          <w:sz w:val="24"/>
          <w:szCs w:val="24"/>
        </w:rPr>
        <w:t xml:space="preserve">. La arquitectura del </w:t>
      </w:r>
      <w:proofErr w:type="spellStart"/>
      <w:r w:rsidRPr="003073C4">
        <w:rPr>
          <w:rFonts w:ascii="Arial" w:eastAsia="Calibri" w:hAnsi="Arial" w:cs="Arial"/>
          <w:sz w:val="24"/>
          <w:szCs w:val="24"/>
        </w:rPr>
        <w:t>frontend</w:t>
      </w:r>
      <w:proofErr w:type="spellEnd"/>
      <w:r w:rsidRPr="003073C4">
        <w:rPr>
          <w:rFonts w:ascii="Arial" w:eastAsia="Calibri" w:hAnsi="Arial" w:cs="Arial"/>
          <w:sz w:val="24"/>
          <w:szCs w:val="24"/>
        </w:rPr>
        <w:t xml:space="preserve"> deberá estar basada en HTML5 permitiendo utilizarse desde cualquier computadora sin importar su sistema operativo o si son dispositivos móviles.</w:t>
      </w:r>
    </w:p>
    <w:p w14:paraId="611ABE4A" w14:textId="77777777" w:rsidR="003073C4" w:rsidRPr="003073C4" w:rsidRDefault="003073C4" w:rsidP="003073C4">
      <w:pPr>
        <w:pStyle w:val="Ttulo2"/>
        <w:rPr>
          <w:rFonts w:ascii="Arial" w:hAnsi="Arial" w:cs="Arial"/>
        </w:rPr>
      </w:pPr>
      <w:bookmarkStart w:id="26" w:name="_heading=h.3as4poj" w:colFirst="0" w:colLast="0"/>
      <w:bookmarkEnd w:id="26"/>
      <w:r w:rsidRPr="003073C4">
        <w:rPr>
          <w:rFonts w:ascii="Arial" w:hAnsi="Arial" w:cs="Arial"/>
        </w:rPr>
        <w:t xml:space="preserve">4.2 Seguridad y acceso </w:t>
      </w:r>
    </w:p>
    <w:p w14:paraId="5A03196A" w14:textId="77777777" w:rsidR="003073C4" w:rsidRPr="003073C4" w:rsidRDefault="003073C4" w:rsidP="003073C4">
      <w:pPr>
        <w:spacing w:line="240" w:lineRule="auto"/>
        <w:jc w:val="both"/>
        <w:rPr>
          <w:rFonts w:ascii="Arial" w:eastAsia="Calibri" w:hAnsi="Arial" w:cs="Arial"/>
        </w:rPr>
      </w:pPr>
      <w:r w:rsidRPr="003073C4">
        <w:rPr>
          <w:rFonts w:ascii="Arial" w:eastAsia="Calibri" w:hAnsi="Arial" w:cs="Arial"/>
          <w:sz w:val="24"/>
          <w:szCs w:val="24"/>
        </w:rPr>
        <w:t xml:space="preserve">Debido a que el </w:t>
      </w:r>
      <w:r w:rsidRPr="003073C4">
        <w:rPr>
          <w:rFonts w:ascii="Arial" w:eastAsia="Calibri" w:hAnsi="Arial" w:cs="Arial"/>
        </w:rPr>
        <w:t xml:space="preserve">Sistema de Gestión Catastral </w:t>
      </w:r>
      <w:r w:rsidRPr="003073C4">
        <w:rPr>
          <w:rFonts w:ascii="Arial" w:eastAsia="Calibri" w:hAnsi="Arial" w:cs="Arial"/>
          <w:sz w:val="24"/>
          <w:szCs w:val="24"/>
        </w:rPr>
        <w:t xml:space="preserve">será desarrollado como plataforma web, se deberá contemplar un control estricto de seguridad con múltiples esquemas de seguridad y permisos configurables para el acceso a lectura o edición de todos los datos relacionados al sistema, a través de matrices de permisos configurables para las cuentas de usuario del sistema, como lo son control de usuarios y grupos,  restricciones de acceso, horarios, direcciones de red, todo esto deberá de ser configurable desde el </w:t>
      </w:r>
      <w:proofErr w:type="spellStart"/>
      <w:r w:rsidRPr="003073C4">
        <w:rPr>
          <w:rFonts w:ascii="Arial" w:eastAsia="Calibri" w:hAnsi="Arial" w:cs="Arial"/>
          <w:sz w:val="24"/>
          <w:szCs w:val="24"/>
        </w:rPr>
        <w:t>backend</w:t>
      </w:r>
      <w:proofErr w:type="spellEnd"/>
      <w:r w:rsidRPr="003073C4">
        <w:rPr>
          <w:rFonts w:ascii="Arial" w:eastAsia="Calibri" w:hAnsi="Arial" w:cs="Arial"/>
          <w:sz w:val="24"/>
          <w:szCs w:val="24"/>
        </w:rPr>
        <w:t>, de tal manera que permita administrar en todo momento los accesos que tienen permitidos los usuarios.</w:t>
      </w:r>
    </w:p>
    <w:p w14:paraId="43F2CD00" w14:textId="77777777" w:rsidR="003073C4" w:rsidRPr="003073C4" w:rsidRDefault="003073C4" w:rsidP="003073C4">
      <w:pPr>
        <w:rPr>
          <w:rFonts w:ascii="Arial" w:eastAsia="Calibri" w:hAnsi="Arial" w:cs="Arial"/>
        </w:rPr>
      </w:pPr>
    </w:p>
    <w:p w14:paraId="54AF5C81" w14:textId="77777777" w:rsidR="003073C4" w:rsidRPr="003073C4" w:rsidRDefault="003073C4" w:rsidP="003073C4">
      <w:pPr>
        <w:numPr>
          <w:ilvl w:val="1"/>
          <w:numId w:val="20"/>
        </w:numPr>
        <w:spacing w:after="0" w:line="276" w:lineRule="auto"/>
        <w:ind w:left="720"/>
        <w:jc w:val="both"/>
        <w:rPr>
          <w:rFonts w:ascii="Arial" w:eastAsia="Calibri" w:hAnsi="Arial" w:cs="Arial"/>
          <w:sz w:val="24"/>
          <w:szCs w:val="24"/>
        </w:rPr>
      </w:pPr>
      <w:r w:rsidRPr="003073C4">
        <w:rPr>
          <w:rFonts w:ascii="Arial" w:eastAsia="Calibri" w:hAnsi="Arial" w:cs="Arial"/>
          <w:b/>
          <w:sz w:val="24"/>
          <w:szCs w:val="24"/>
        </w:rPr>
        <w:t>Auditoría de usuarios:</w:t>
      </w:r>
      <w:r w:rsidRPr="003073C4">
        <w:rPr>
          <w:rFonts w:ascii="Arial" w:eastAsia="Calibri" w:hAnsi="Arial" w:cs="Arial"/>
          <w:sz w:val="24"/>
          <w:szCs w:val="24"/>
        </w:rPr>
        <w:t xml:space="preserve"> Administración y control de usuarios donde se podrán revisar y aplicar los permisos por grupo, restricción de horario, contraseña, restricción por </w:t>
      </w:r>
      <w:proofErr w:type="spellStart"/>
      <w:r w:rsidRPr="003073C4">
        <w:rPr>
          <w:rFonts w:ascii="Arial" w:eastAsia="Calibri" w:hAnsi="Arial" w:cs="Arial"/>
          <w:sz w:val="24"/>
          <w:szCs w:val="24"/>
        </w:rPr>
        <w:t>ip</w:t>
      </w:r>
      <w:proofErr w:type="spellEnd"/>
      <w:r w:rsidRPr="003073C4">
        <w:rPr>
          <w:rFonts w:ascii="Arial" w:eastAsia="Calibri" w:hAnsi="Arial" w:cs="Arial"/>
          <w:sz w:val="24"/>
          <w:szCs w:val="24"/>
        </w:rPr>
        <w:t xml:space="preserve"> y de acceso.</w:t>
      </w:r>
    </w:p>
    <w:p w14:paraId="667CA318" w14:textId="77777777" w:rsidR="003073C4" w:rsidRPr="003073C4" w:rsidRDefault="003073C4" w:rsidP="003073C4">
      <w:pPr>
        <w:jc w:val="center"/>
        <w:rPr>
          <w:rFonts w:ascii="Arial" w:eastAsia="Calibri" w:hAnsi="Arial" w:cs="Arial"/>
          <w:sz w:val="24"/>
          <w:szCs w:val="24"/>
        </w:rPr>
      </w:pPr>
    </w:p>
    <w:p w14:paraId="5689AE94" w14:textId="77777777" w:rsidR="003073C4" w:rsidRPr="003073C4" w:rsidRDefault="003073C4" w:rsidP="003073C4">
      <w:pPr>
        <w:numPr>
          <w:ilvl w:val="0"/>
          <w:numId w:val="20"/>
        </w:numPr>
        <w:spacing w:after="0" w:line="276" w:lineRule="auto"/>
        <w:jc w:val="both"/>
        <w:rPr>
          <w:rFonts w:ascii="Arial" w:eastAsia="Calibri" w:hAnsi="Arial" w:cs="Arial"/>
          <w:sz w:val="24"/>
          <w:szCs w:val="24"/>
        </w:rPr>
      </w:pPr>
      <w:r w:rsidRPr="003073C4">
        <w:rPr>
          <w:rFonts w:ascii="Arial" w:eastAsia="Calibri" w:hAnsi="Arial" w:cs="Arial"/>
          <w:b/>
          <w:sz w:val="24"/>
          <w:szCs w:val="24"/>
        </w:rPr>
        <w:lastRenderedPageBreak/>
        <w:t>Control de accesos por grupos o departamentos:</w:t>
      </w:r>
      <w:r w:rsidRPr="003073C4">
        <w:rPr>
          <w:rFonts w:ascii="Arial" w:eastAsia="Calibri" w:hAnsi="Arial" w:cs="Arial"/>
          <w:sz w:val="24"/>
          <w:szCs w:val="24"/>
        </w:rPr>
        <w:t xml:space="preserve"> En la cual los usuarios se asignan a grupos o departamentos de acuerdo a los permisos otorgados.</w:t>
      </w:r>
    </w:p>
    <w:p w14:paraId="7AFB3BF4" w14:textId="77777777" w:rsidR="003073C4" w:rsidRPr="003073C4" w:rsidRDefault="003073C4" w:rsidP="003073C4">
      <w:pPr>
        <w:jc w:val="center"/>
        <w:rPr>
          <w:rFonts w:ascii="Arial" w:eastAsia="Calibri" w:hAnsi="Arial" w:cs="Arial"/>
          <w:sz w:val="24"/>
          <w:szCs w:val="24"/>
        </w:rPr>
      </w:pPr>
    </w:p>
    <w:p w14:paraId="1337F7D4" w14:textId="77777777" w:rsidR="003073C4" w:rsidRPr="003073C4" w:rsidRDefault="003073C4" w:rsidP="003073C4">
      <w:pPr>
        <w:numPr>
          <w:ilvl w:val="0"/>
          <w:numId w:val="20"/>
        </w:numPr>
        <w:spacing w:after="0" w:line="276" w:lineRule="auto"/>
        <w:jc w:val="both"/>
        <w:rPr>
          <w:rFonts w:ascii="Arial" w:eastAsia="Calibri" w:hAnsi="Arial" w:cs="Arial"/>
          <w:sz w:val="24"/>
          <w:szCs w:val="24"/>
        </w:rPr>
      </w:pPr>
      <w:r w:rsidRPr="003073C4">
        <w:rPr>
          <w:rFonts w:ascii="Arial" w:eastAsia="Calibri" w:hAnsi="Arial" w:cs="Arial"/>
          <w:b/>
          <w:sz w:val="24"/>
          <w:szCs w:val="24"/>
        </w:rPr>
        <w:t>Asignación de permisos:</w:t>
      </w:r>
      <w:r w:rsidRPr="003073C4">
        <w:rPr>
          <w:rFonts w:ascii="Arial" w:eastAsia="Calibri" w:hAnsi="Arial" w:cs="Arial"/>
          <w:sz w:val="24"/>
          <w:szCs w:val="24"/>
        </w:rPr>
        <w:t xml:space="preserve"> Área donde se configuran los permisos asignables a los grupos.</w:t>
      </w:r>
    </w:p>
    <w:p w14:paraId="652B40FA" w14:textId="77777777" w:rsidR="003073C4" w:rsidRPr="003073C4" w:rsidRDefault="003073C4" w:rsidP="003073C4">
      <w:pPr>
        <w:rPr>
          <w:rFonts w:ascii="Arial" w:eastAsia="Calibri" w:hAnsi="Arial" w:cs="Arial"/>
        </w:rPr>
      </w:pPr>
    </w:p>
    <w:p w14:paraId="4768A32B" w14:textId="77777777" w:rsidR="003073C4" w:rsidRPr="003073C4" w:rsidRDefault="003073C4" w:rsidP="003073C4">
      <w:pPr>
        <w:numPr>
          <w:ilvl w:val="0"/>
          <w:numId w:val="20"/>
        </w:numPr>
        <w:spacing w:after="0" w:line="276" w:lineRule="auto"/>
        <w:jc w:val="both"/>
        <w:rPr>
          <w:rFonts w:ascii="Arial" w:eastAsia="Calibri" w:hAnsi="Arial" w:cs="Arial"/>
          <w:sz w:val="24"/>
          <w:szCs w:val="24"/>
        </w:rPr>
      </w:pPr>
      <w:r w:rsidRPr="003073C4">
        <w:rPr>
          <w:rFonts w:ascii="Arial" w:eastAsia="Calibri" w:hAnsi="Arial" w:cs="Arial"/>
          <w:b/>
          <w:sz w:val="24"/>
          <w:szCs w:val="24"/>
        </w:rPr>
        <w:t>Control de accesos por IP:</w:t>
      </w:r>
      <w:r w:rsidRPr="003073C4">
        <w:rPr>
          <w:rFonts w:ascii="Arial" w:eastAsia="Calibri" w:hAnsi="Arial" w:cs="Arial"/>
          <w:sz w:val="24"/>
          <w:szCs w:val="24"/>
        </w:rPr>
        <w:t xml:space="preserve"> Restricción de acceso por IP o rangos de IP.</w:t>
      </w:r>
    </w:p>
    <w:p w14:paraId="14487520" w14:textId="77777777" w:rsidR="003073C4" w:rsidRPr="003073C4" w:rsidRDefault="003073C4" w:rsidP="003073C4">
      <w:pPr>
        <w:jc w:val="center"/>
        <w:rPr>
          <w:rFonts w:ascii="Arial" w:eastAsia="Calibri" w:hAnsi="Arial" w:cs="Arial"/>
          <w:sz w:val="24"/>
          <w:szCs w:val="24"/>
        </w:rPr>
      </w:pPr>
    </w:p>
    <w:p w14:paraId="3AC2118F" w14:textId="77777777" w:rsidR="003073C4" w:rsidRPr="003073C4" w:rsidRDefault="003073C4" w:rsidP="003073C4">
      <w:pPr>
        <w:numPr>
          <w:ilvl w:val="0"/>
          <w:numId w:val="20"/>
        </w:numPr>
        <w:spacing w:after="0" w:line="276" w:lineRule="auto"/>
        <w:jc w:val="both"/>
        <w:rPr>
          <w:rFonts w:ascii="Arial" w:eastAsia="Calibri" w:hAnsi="Arial" w:cs="Arial"/>
          <w:sz w:val="24"/>
          <w:szCs w:val="24"/>
        </w:rPr>
      </w:pPr>
      <w:r w:rsidRPr="003073C4">
        <w:rPr>
          <w:rFonts w:ascii="Arial" w:eastAsia="Calibri" w:hAnsi="Arial" w:cs="Arial"/>
          <w:b/>
          <w:sz w:val="24"/>
          <w:szCs w:val="24"/>
        </w:rPr>
        <w:t>Control de accesos por horario:</w:t>
      </w:r>
      <w:r w:rsidRPr="003073C4">
        <w:rPr>
          <w:rFonts w:ascii="Arial" w:eastAsia="Calibri" w:hAnsi="Arial" w:cs="Arial"/>
          <w:sz w:val="24"/>
          <w:szCs w:val="24"/>
        </w:rPr>
        <w:t xml:space="preserve"> Configuración de horario para acceder al sistema. En la imagen se muestra un control de lunes a viernes de 8:00 am a 7:00 pm.</w:t>
      </w:r>
    </w:p>
    <w:p w14:paraId="422878FC" w14:textId="77777777" w:rsidR="003073C4" w:rsidRPr="003073C4" w:rsidRDefault="003073C4" w:rsidP="003073C4">
      <w:pPr>
        <w:pStyle w:val="Ttulo2"/>
        <w:rPr>
          <w:rFonts w:ascii="Arial" w:hAnsi="Arial" w:cs="Arial"/>
        </w:rPr>
      </w:pPr>
      <w:bookmarkStart w:id="27" w:name="_heading=h.1pxezwc" w:colFirst="0" w:colLast="0"/>
      <w:bookmarkEnd w:id="27"/>
      <w:r w:rsidRPr="003073C4">
        <w:rPr>
          <w:rFonts w:ascii="Arial" w:hAnsi="Arial" w:cs="Arial"/>
        </w:rPr>
        <w:t>4.3 Consulta</w:t>
      </w:r>
    </w:p>
    <w:p w14:paraId="25B633D0"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Al ser desarrollada en ambiente web la Plataforma de Gestión Catastral deberá permitir procesar y consultar en línea la información geográfica del municipio para tabular los valores y características relacionadas con las propiedades, de tal manera que se podrá consultar en un mismo ambiente.</w:t>
      </w:r>
    </w:p>
    <w:p w14:paraId="59EE8B5A" w14:textId="77777777" w:rsidR="003073C4" w:rsidRPr="003073C4" w:rsidRDefault="003073C4" w:rsidP="003073C4">
      <w:pPr>
        <w:pStyle w:val="Ttulo2"/>
        <w:rPr>
          <w:rFonts w:ascii="Arial" w:hAnsi="Arial" w:cs="Arial"/>
        </w:rPr>
      </w:pPr>
      <w:bookmarkStart w:id="28" w:name="_heading=h.49x2ik5" w:colFirst="0" w:colLast="0"/>
      <w:bookmarkEnd w:id="28"/>
      <w:r w:rsidRPr="003073C4">
        <w:rPr>
          <w:rFonts w:ascii="Arial" w:hAnsi="Arial" w:cs="Arial"/>
        </w:rPr>
        <w:t>4.4 Catálogos</w:t>
      </w:r>
    </w:p>
    <w:p w14:paraId="2F64DEE7"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La administración de los catálogos deberá permitir ordenar y filtrar la información por ubicación, de cálculo, de seguimiento y de asignación. Existirán catálogos cartográficos y alfanuméricos, los cartográficos y clasificados por ubicación deberán ser de municipios, regiones, colonias, manzanas, calles, lotes, condominios y construcciones entre otras y los relacionales se refieren a tipo de propiedad (privada, social, pública), sector (rústico o urbano), uso del predio, situación, clasificación, entre otros.</w:t>
      </w:r>
    </w:p>
    <w:p w14:paraId="4BC80A46" w14:textId="77777777" w:rsidR="003073C4" w:rsidRPr="003073C4" w:rsidRDefault="003073C4" w:rsidP="003073C4">
      <w:pPr>
        <w:pStyle w:val="Ttulo2"/>
        <w:rPr>
          <w:rFonts w:ascii="Arial" w:hAnsi="Arial" w:cs="Arial"/>
        </w:rPr>
      </w:pPr>
      <w:bookmarkStart w:id="29" w:name="_heading=h.2p2csry" w:colFirst="0" w:colLast="0"/>
      <w:bookmarkEnd w:id="29"/>
      <w:r w:rsidRPr="003073C4">
        <w:rPr>
          <w:rFonts w:ascii="Arial" w:hAnsi="Arial" w:cs="Arial"/>
        </w:rPr>
        <w:t>4.5 Servicios Catastrales</w:t>
      </w:r>
    </w:p>
    <w:p w14:paraId="543F0EC6" w14:textId="77777777" w:rsidR="003073C4" w:rsidRPr="003073C4" w:rsidRDefault="003073C4" w:rsidP="003073C4">
      <w:pPr>
        <w:jc w:val="both"/>
        <w:rPr>
          <w:rFonts w:ascii="Arial" w:eastAsia="Calibri" w:hAnsi="Arial" w:cs="Arial"/>
          <w:sz w:val="26"/>
          <w:szCs w:val="26"/>
        </w:rPr>
      </w:pPr>
      <w:r w:rsidRPr="003073C4">
        <w:rPr>
          <w:rFonts w:ascii="Arial" w:eastAsia="Calibri" w:hAnsi="Arial" w:cs="Arial"/>
          <w:sz w:val="24"/>
          <w:szCs w:val="24"/>
        </w:rPr>
        <w:t>La Plataforma de Gestión Catastral deberá contener el módulo o sección de Servicios Catastrales el cual permitirá realizar los trámites de traslados de dominio, avalúos  catastrales con valores de suelo y construcciones, captura de información de la división (inclusive fraccionamientos y condominios) y fusión de predios, revisar el historial catastral, captura, diseñar e imprimir constancias y certificados, de valor catastral, cuenta catastral y cédula catastral.</w:t>
      </w:r>
    </w:p>
    <w:p w14:paraId="122698A0" w14:textId="77777777" w:rsidR="003073C4" w:rsidRPr="003073C4" w:rsidRDefault="003073C4" w:rsidP="003073C4">
      <w:pPr>
        <w:pStyle w:val="Ttulo2"/>
        <w:rPr>
          <w:rFonts w:ascii="Arial" w:hAnsi="Arial" w:cs="Arial"/>
          <w:sz w:val="24"/>
          <w:szCs w:val="24"/>
        </w:rPr>
      </w:pPr>
      <w:bookmarkStart w:id="30" w:name="_heading=h.147n2zr" w:colFirst="0" w:colLast="0"/>
      <w:bookmarkEnd w:id="30"/>
      <w:r w:rsidRPr="003073C4">
        <w:rPr>
          <w:rFonts w:ascii="Arial" w:hAnsi="Arial" w:cs="Arial"/>
        </w:rPr>
        <w:lastRenderedPageBreak/>
        <w:t>4.6 Migración de información</w:t>
      </w:r>
    </w:p>
    <w:p w14:paraId="6DB9EBAB"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El proveedor deberá considerar la migración del sistema actual de gestión catastral ARIES, contemplando adaptación de todos los datos de una base de datos a otra. La empresa deberá de asegurar migrar en su totalidad los registros del Padrón Catastral actual cuantas veces sea necesario a fin de asegurar que la migración final sea del 100% de los registros actuales y el nuevo sistema pueda operar con la base de datos en producción. </w:t>
      </w:r>
    </w:p>
    <w:p w14:paraId="1092EC25" w14:textId="77777777" w:rsidR="003073C4" w:rsidRPr="003073C4" w:rsidRDefault="003073C4" w:rsidP="003073C4">
      <w:pPr>
        <w:jc w:val="both"/>
        <w:rPr>
          <w:rFonts w:ascii="Arial" w:eastAsia="Calibri" w:hAnsi="Arial" w:cs="Arial"/>
          <w:sz w:val="24"/>
          <w:szCs w:val="24"/>
        </w:rPr>
      </w:pPr>
    </w:p>
    <w:p w14:paraId="6F7A0601" w14:textId="77777777" w:rsidR="003073C4" w:rsidRPr="003073C4" w:rsidRDefault="003073C4" w:rsidP="003073C4">
      <w:pPr>
        <w:jc w:val="both"/>
        <w:rPr>
          <w:rFonts w:ascii="Arial" w:hAnsi="Arial" w:cs="Arial"/>
        </w:rPr>
      </w:pPr>
      <w:r w:rsidRPr="003073C4">
        <w:rPr>
          <w:rFonts w:ascii="Arial" w:eastAsia="Calibri" w:hAnsi="Arial" w:cs="Arial"/>
          <w:sz w:val="24"/>
          <w:szCs w:val="24"/>
        </w:rPr>
        <w:t>Una vez que la empresa proponga un modelo normalizado de datos para el nuevo sistema, deberá de migrar la totalidad de la información en la base de datos ARIES en una primera fase a fin de que la Dirección de Catastro evalúe y realice todas las pruebas pertinentes, así como valide la integridad de los datos migrados.</w:t>
      </w:r>
    </w:p>
    <w:p w14:paraId="374547E7" w14:textId="77777777" w:rsidR="003073C4" w:rsidRPr="003073C4" w:rsidRDefault="003073C4" w:rsidP="003073C4">
      <w:pPr>
        <w:pStyle w:val="Ttulo2"/>
        <w:rPr>
          <w:rFonts w:ascii="Arial" w:hAnsi="Arial" w:cs="Arial"/>
          <w:sz w:val="24"/>
          <w:szCs w:val="24"/>
        </w:rPr>
      </w:pPr>
      <w:bookmarkStart w:id="31" w:name="_heading=h.3o7alnk" w:colFirst="0" w:colLast="0"/>
      <w:bookmarkEnd w:id="31"/>
      <w:r w:rsidRPr="003073C4">
        <w:rPr>
          <w:rFonts w:ascii="Arial" w:hAnsi="Arial" w:cs="Arial"/>
        </w:rPr>
        <w:t>4.6 Entregables</w:t>
      </w:r>
    </w:p>
    <w:p w14:paraId="77E4465A" w14:textId="77777777" w:rsidR="003073C4" w:rsidRPr="003073C4" w:rsidRDefault="003073C4" w:rsidP="003073C4">
      <w:pPr>
        <w:numPr>
          <w:ilvl w:val="0"/>
          <w:numId w:val="26"/>
        </w:numPr>
        <w:spacing w:after="0" w:line="276" w:lineRule="auto"/>
        <w:rPr>
          <w:rFonts w:ascii="Arial" w:eastAsia="Calibri" w:hAnsi="Arial" w:cs="Arial"/>
          <w:sz w:val="24"/>
          <w:szCs w:val="24"/>
        </w:rPr>
      </w:pPr>
      <w:r w:rsidRPr="003073C4">
        <w:rPr>
          <w:rFonts w:ascii="Arial" w:eastAsia="Calibri" w:hAnsi="Arial" w:cs="Arial"/>
          <w:sz w:val="24"/>
          <w:szCs w:val="24"/>
        </w:rPr>
        <w:t xml:space="preserve">Implementación y capacitación para uso del sistema </w:t>
      </w:r>
    </w:p>
    <w:p w14:paraId="0B6BD7F2" w14:textId="77777777" w:rsidR="003073C4" w:rsidRPr="003073C4" w:rsidRDefault="003073C4" w:rsidP="003073C4">
      <w:pPr>
        <w:numPr>
          <w:ilvl w:val="0"/>
          <w:numId w:val="26"/>
        </w:numPr>
        <w:spacing w:after="0" w:line="276" w:lineRule="auto"/>
        <w:rPr>
          <w:rFonts w:ascii="Arial" w:eastAsia="Calibri" w:hAnsi="Arial" w:cs="Arial"/>
          <w:sz w:val="24"/>
          <w:szCs w:val="24"/>
        </w:rPr>
      </w:pPr>
      <w:r w:rsidRPr="003073C4">
        <w:rPr>
          <w:rFonts w:ascii="Arial" w:eastAsia="Calibri" w:hAnsi="Arial" w:cs="Arial"/>
          <w:sz w:val="24"/>
          <w:szCs w:val="24"/>
        </w:rPr>
        <w:t>Soporte técnico</w:t>
      </w:r>
    </w:p>
    <w:p w14:paraId="43480C19" w14:textId="77777777" w:rsidR="003073C4" w:rsidRPr="003073C4" w:rsidRDefault="003073C4" w:rsidP="003073C4">
      <w:pPr>
        <w:pStyle w:val="Ttulo1"/>
        <w:rPr>
          <w:rFonts w:ascii="Arial" w:hAnsi="Arial" w:cs="Arial"/>
        </w:rPr>
      </w:pPr>
      <w:bookmarkStart w:id="32" w:name="_heading=h.23ckvvd" w:colFirst="0" w:colLast="0"/>
      <w:bookmarkEnd w:id="32"/>
      <w:r w:rsidRPr="003073C4">
        <w:rPr>
          <w:rFonts w:ascii="Arial" w:hAnsi="Arial" w:cs="Arial"/>
        </w:rPr>
        <w:t>5 Sistema de cobro catastral</w:t>
      </w:r>
    </w:p>
    <w:p w14:paraId="3E04E2DD"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El Sistema de Ingresos deberá de ser una plataforma que a través de la cartografía facilite realizar una recaudación inteligente y optimice la gestión de los recursos del municipio al integrar y facilitar el flujo de información en distintas áreas:</w:t>
      </w:r>
    </w:p>
    <w:p w14:paraId="5C801293" w14:textId="77777777" w:rsidR="003073C4" w:rsidRPr="003073C4" w:rsidRDefault="003073C4" w:rsidP="003073C4">
      <w:pPr>
        <w:jc w:val="both"/>
        <w:rPr>
          <w:rFonts w:ascii="Arial" w:eastAsia="Calibri" w:hAnsi="Arial" w:cs="Arial"/>
          <w:sz w:val="24"/>
          <w:szCs w:val="24"/>
        </w:rPr>
      </w:pPr>
    </w:p>
    <w:p w14:paraId="38556686" w14:textId="77777777" w:rsidR="003073C4" w:rsidRPr="003073C4" w:rsidRDefault="003073C4" w:rsidP="003073C4">
      <w:pPr>
        <w:jc w:val="both"/>
        <w:rPr>
          <w:rFonts w:ascii="Arial" w:hAnsi="Arial" w:cs="Arial"/>
        </w:rPr>
      </w:pPr>
      <w:r w:rsidRPr="003073C4">
        <w:rPr>
          <w:rFonts w:ascii="Arial" w:eastAsia="Calibri" w:hAnsi="Arial" w:cs="Arial"/>
          <w:sz w:val="24"/>
          <w:szCs w:val="24"/>
        </w:rPr>
        <w:t>Con la plataforma el Municipio podrá apoyarse de distintos reportes, estadísticas, mapas y aplicaciones, gestionará de manera más efectiva e inteligente sus recursos, dará más transparencia a las finanzas municipales y contará con información actualizada y confiable para la toma de decisiones.</w:t>
      </w:r>
    </w:p>
    <w:p w14:paraId="3F4AE358" w14:textId="77777777" w:rsidR="003073C4" w:rsidRPr="003073C4" w:rsidRDefault="003073C4" w:rsidP="003073C4">
      <w:pPr>
        <w:pStyle w:val="Ttulo2"/>
        <w:rPr>
          <w:rFonts w:ascii="Arial" w:hAnsi="Arial" w:cs="Arial"/>
        </w:rPr>
      </w:pPr>
      <w:bookmarkStart w:id="33" w:name="_heading=h.ihv636" w:colFirst="0" w:colLast="0"/>
      <w:bookmarkEnd w:id="33"/>
      <w:r w:rsidRPr="003073C4">
        <w:rPr>
          <w:rFonts w:ascii="Arial" w:hAnsi="Arial" w:cs="Arial"/>
        </w:rPr>
        <w:t>5.1 Características</w:t>
      </w:r>
    </w:p>
    <w:p w14:paraId="37007771"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El sistema de recaudación deberá estar basado en tecnología web sin costos de licenciamiento, instalaciones especiales o </w:t>
      </w:r>
      <w:proofErr w:type="spellStart"/>
      <w:r w:rsidRPr="003073C4">
        <w:rPr>
          <w:rFonts w:ascii="Arial" w:eastAsia="Calibri" w:hAnsi="Arial" w:cs="Arial"/>
          <w:sz w:val="24"/>
          <w:szCs w:val="24"/>
        </w:rPr>
        <w:t>plugins</w:t>
      </w:r>
      <w:proofErr w:type="spellEnd"/>
      <w:r w:rsidRPr="003073C4">
        <w:rPr>
          <w:rFonts w:ascii="Arial" w:eastAsia="Calibri" w:hAnsi="Arial" w:cs="Arial"/>
          <w:sz w:val="24"/>
          <w:szCs w:val="24"/>
        </w:rPr>
        <w:t xml:space="preserve">. La arquitectura del </w:t>
      </w:r>
      <w:proofErr w:type="spellStart"/>
      <w:r w:rsidRPr="003073C4">
        <w:rPr>
          <w:rFonts w:ascii="Arial" w:eastAsia="Calibri" w:hAnsi="Arial" w:cs="Arial"/>
          <w:sz w:val="24"/>
          <w:szCs w:val="24"/>
        </w:rPr>
        <w:t>frontend</w:t>
      </w:r>
      <w:proofErr w:type="spellEnd"/>
      <w:r w:rsidRPr="003073C4">
        <w:rPr>
          <w:rFonts w:ascii="Arial" w:eastAsia="Calibri" w:hAnsi="Arial" w:cs="Arial"/>
          <w:sz w:val="24"/>
          <w:szCs w:val="24"/>
        </w:rPr>
        <w:t xml:space="preserve"> basada en HTML5 deberá permitir ser utilizada desde cualquier computadora sin importar su sistema operativo o si son dispositivos móviles.</w:t>
      </w:r>
    </w:p>
    <w:p w14:paraId="27F3070A" w14:textId="77777777" w:rsidR="003073C4" w:rsidRPr="003073C4" w:rsidRDefault="003073C4" w:rsidP="003073C4">
      <w:pPr>
        <w:jc w:val="both"/>
        <w:rPr>
          <w:rFonts w:ascii="Arial" w:eastAsia="Calibri" w:hAnsi="Arial" w:cs="Arial"/>
          <w:sz w:val="24"/>
          <w:szCs w:val="24"/>
        </w:rPr>
      </w:pPr>
    </w:p>
    <w:p w14:paraId="3161CE12"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lastRenderedPageBreak/>
        <w:t>Deberá de ser una herramienta para que el municipio pueda administrar los ingresos, sustentado en una base de datos integral, lo que le permitirá tener una visión rápida y concisa del estado de cuenta de cada contribuyente o inmueble. El sistema deberá contener opciones para consultar cargos, adeudos, registrar pagos, cancelar pagos,  cancelar o ajustar cargos, entre otros movimientos. El diseño modular propone dividir el sistema en partes diferenciadas y definir sus interfaces, facilitando su claridad y reducción de costos.</w:t>
      </w:r>
    </w:p>
    <w:p w14:paraId="102B4E4D" w14:textId="77777777" w:rsidR="003073C4" w:rsidRPr="003073C4" w:rsidRDefault="003073C4" w:rsidP="003073C4">
      <w:pPr>
        <w:jc w:val="both"/>
        <w:rPr>
          <w:rFonts w:ascii="Arial" w:eastAsia="Calibri" w:hAnsi="Arial" w:cs="Arial"/>
          <w:sz w:val="24"/>
          <w:szCs w:val="24"/>
        </w:rPr>
      </w:pPr>
    </w:p>
    <w:p w14:paraId="68679791"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El sistema de recaudación deberá contener los siguientes módulos principales:</w:t>
      </w:r>
    </w:p>
    <w:p w14:paraId="692E8D56" w14:textId="77777777" w:rsidR="003073C4" w:rsidRPr="003073C4" w:rsidRDefault="003073C4" w:rsidP="003073C4">
      <w:pPr>
        <w:pStyle w:val="Ttulo3"/>
        <w:rPr>
          <w:rFonts w:ascii="Arial" w:hAnsi="Arial" w:cs="Arial"/>
        </w:rPr>
      </w:pPr>
      <w:bookmarkStart w:id="34" w:name="_heading=h.32hioqz" w:colFirst="0" w:colLast="0"/>
      <w:bookmarkEnd w:id="34"/>
      <w:r w:rsidRPr="003073C4">
        <w:rPr>
          <w:rFonts w:ascii="Arial" w:hAnsi="Arial" w:cs="Arial"/>
        </w:rPr>
        <w:t>5.1.1 Módulo de cobro (Cajas)</w:t>
      </w:r>
    </w:p>
    <w:p w14:paraId="39F0F927" w14:textId="77777777" w:rsidR="003073C4" w:rsidRPr="003073C4" w:rsidRDefault="003073C4" w:rsidP="003073C4">
      <w:pPr>
        <w:jc w:val="both"/>
        <w:rPr>
          <w:rFonts w:ascii="Arial" w:eastAsia="Calibri" w:hAnsi="Arial" w:cs="Arial"/>
          <w:color w:val="222222"/>
          <w:sz w:val="24"/>
          <w:szCs w:val="24"/>
          <w:highlight w:val="white"/>
        </w:rPr>
      </w:pPr>
      <w:r w:rsidRPr="003073C4">
        <w:rPr>
          <w:rFonts w:ascii="Arial" w:eastAsia="Calibri" w:hAnsi="Arial" w:cs="Arial"/>
          <w:sz w:val="24"/>
          <w:szCs w:val="24"/>
        </w:rPr>
        <w:t xml:space="preserve">El objetivo del módulo </w:t>
      </w:r>
      <w:r w:rsidRPr="003073C4">
        <w:rPr>
          <w:rFonts w:ascii="Arial" w:eastAsia="Calibri" w:hAnsi="Arial" w:cs="Arial"/>
          <w:color w:val="222222"/>
          <w:sz w:val="24"/>
          <w:szCs w:val="24"/>
          <w:highlight w:val="white"/>
        </w:rPr>
        <w:t>deberá de ser brindar una herramienta de gestión de cobranza dinámica y transparente, a la medida de las necesidades del municipio, que permita en forma ordenada implementar procedimientos que faciliten el proceso de cobro. En este módulo se deberán realizar todos los cobros de los servicios contemplados en la Ley de Ingresos del Municipio, con la impresión de comprobantes de pago, diseño de plantillas, corte de caja, y todas las funcionalidades necesarias para la operación diaria.</w:t>
      </w:r>
    </w:p>
    <w:p w14:paraId="6C932FFF" w14:textId="77777777" w:rsidR="003073C4" w:rsidRPr="003073C4" w:rsidRDefault="003073C4" w:rsidP="003073C4">
      <w:pPr>
        <w:pStyle w:val="Ttulo3"/>
        <w:rPr>
          <w:rFonts w:ascii="Arial" w:hAnsi="Arial" w:cs="Arial"/>
        </w:rPr>
      </w:pPr>
      <w:bookmarkStart w:id="35" w:name="_heading=h.1hmsyys" w:colFirst="0" w:colLast="0"/>
      <w:bookmarkEnd w:id="35"/>
      <w:r w:rsidRPr="003073C4">
        <w:rPr>
          <w:rFonts w:ascii="Arial" w:hAnsi="Arial" w:cs="Arial"/>
        </w:rPr>
        <w:t>5.1.2 Módulo de Administración y configuración</w:t>
      </w:r>
    </w:p>
    <w:p w14:paraId="65A539E1"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EL sistema deberá de contar con un módulo de administración, el cual tendrá entre otras funcionalidades la administración de tablas, catálogos, estadísticas, bitácora de movimientos, alta y baja de usuarios del sistema, administración de contenido de la portada de la aplicación, así como la administración de base de datos, así como la configuración de beneficios y descuentos conforme a la ley de ingresos municipal.</w:t>
      </w:r>
    </w:p>
    <w:p w14:paraId="0EAA4A7A" w14:textId="77777777" w:rsidR="003073C4" w:rsidRPr="003073C4" w:rsidRDefault="003073C4" w:rsidP="003073C4">
      <w:pPr>
        <w:pStyle w:val="Ttulo3"/>
        <w:rPr>
          <w:rFonts w:ascii="Arial" w:hAnsi="Arial" w:cs="Arial"/>
        </w:rPr>
      </w:pPr>
      <w:bookmarkStart w:id="36" w:name="_heading=h.41mghml" w:colFirst="0" w:colLast="0"/>
      <w:bookmarkEnd w:id="36"/>
      <w:r w:rsidRPr="003073C4">
        <w:rPr>
          <w:rFonts w:ascii="Arial" w:hAnsi="Arial" w:cs="Arial"/>
        </w:rPr>
        <w:t>5.1.3 Módulo de Reportes y estadísticas</w:t>
      </w:r>
    </w:p>
    <w:p w14:paraId="35F7E6B7"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El sistema deberá permitir hacer consultas prediseñadas con información relevante sobre los distintos ingresos municipales, las estadísticas generadas podrán imprimirse o exportarse en archivo de imagen (PNG, JPEG), documento PDF o documento de </w:t>
      </w:r>
      <w:proofErr w:type="spellStart"/>
      <w:r w:rsidRPr="003073C4">
        <w:rPr>
          <w:rFonts w:ascii="Arial" w:eastAsia="Calibri" w:hAnsi="Arial" w:cs="Arial"/>
          <w:sz w:val="24"/>
          <w:szCs w:val="24"/>
        </w:rPr>
        <w:t>excel</w:t>
      </w:r>
      <w:proofErr w:type="spellEnd"/>
      <w:r w:rsidRPr="003073C4">
        <w:rPr>
          <w:rFonts w:ascii="Arial" w:eastAsia="Calibri" w:hAnsi="Arial" w:cs="Arial"/>
          <w:sz w:val="24"/>
          <w:szCs w:val="24"/>
        </w:rPr>
        <w:t>. Se deberá contemplar al menos los siguientes reportes:</w:t>
      </w:r>
    </w:p>
    <w:p w14:paraId="025ABD65" w14:textId="77777777" w:rsidR="003073C4" w:rsidRPr="003073C4" w:rsidRDefault="003073C4" w:rsidP="003073C4">
      <w:pPr>
        <w:rPr>
          <w:rFonts w:ascii="Arial" w:eastAsia="Calibri" w:hAnsi="Arial" w:cs="Arial"/>
          <w:sz w:val="24"/>
          <w:szCs w:val="24"/>
        </w:rPr>
      </w:pPr>
    </w:p>
    <w:p w14:paraId="6E208708" w14:textId="77777777" w:rsidR="003073C4" w:rsidRPr="003073C4" w:rsidRDefault="003073C4" w:rsidP="003073C4">
      <w:pPr>
        <w:numPr>
          <w:ilvl w:val="0"/>
          <w:numId w:val="11"/>
        </w:numPr>
        <w:spacing w:after="0" w:line="276" w:lineRule="auto"/>
        <w:rPr>
          <w:rFonts w:ascii="Arial" w:eastAsia="Calibri" w:hAnsi="Arial" w:cs="Arial"/>
          <w:sz w:val="24"/>
          <w:szCs w:val="24"/>
        </w:rPr>
      </w:pPr>
      <w:r w:rsidRPr="003073C4">
        <w:rPr>
          <w:rFonts w:ascii="Arial" w:eastAsia="Calibri" w:hAnsi="Arial" w:cs="Arial"/>
          <w:sz w:val="24"/>
          <w:szCs w:val="24"/>
        </w:rPr>
        <w:t>Reporte de corte de caja</w:t>
      </w:r>
    </w:p>
    <w:p w14:paraId="70E938B7" w14:textId="77777777" w:rsidR="003073C4" w:rsidRPr="003073C4" w:rsidRDefault="003073C4" w:rsidP="003073C4">
      <w:pPr>
        <w:numPr>
          <w:ilvl w:val="0"/>
          <w:numId w:val="11"/>
        </w:numPr>
        <w:spacing w:after="0" w:line="276" w:lineRule="auto"/>
        <w:rPr>
          <w:rFonts w:ascii="Arial" w:eastAsia="Calibri" w:hAnsi="Arial" w:cs="Arial"/>
          <w:sz w:val="24"/>
          <w:szCs w:val="24"/>
        </w:rPr>
      </w:pPr>
      <w:r w:rsidRPr="003073C4">
        <w:rPr>
          <w:rFonts w:ascii="Arial" w:eastAsia="Calibri" w:hAnsi="Arial" w:cs="Arial"/>
          <w:sz w:val="24"/>
          <w:szCs w:val="24"/>
        </w:rPr>
        <w:t>Reporte general de cobro por fecha</w:t>
      </w:r>
    </w:p>
    <w:p w14:paraId="3E31AA29" w14:textId="77777777" w:rsidR="003073C4" w:rsidRPr="003073C4" w:rsidRDefault="003073C4" w:rsidP="003073C4">
      <w:pPr>
        <w:numPr>
          <w:ilvl w:val="0"/>
          <w:numId w:val="11"/>
        </w:numPr>
        <w:spacing w:after="0" w:line="276" w:lineRule="auto"/>
        <w:rPr>
          <w:rFonts w:ascii="Arial" w:eastAsia="Calibri" w:hAnsi="Arial" w:cs="Arial"/>
          <w:sz w:val="24"/>
          <w:szCs w:val="24"/>
        </w:rPr>
      </w:pPr>
      <w:r w:rsidRPr="003073C4">
        <w:rPr>
          <w:rFonts w:ascii="Arial" w:eastAsia="Calibri" w:hAnsi="Arial" w:cs="Arial"/>
          <w:sz w:val="24"/>
          <w:szCs w:val="24"/>
        </w:rPr>
        <w:t>Reporte predial: cobro por rezago y corriente mensual</w:t>
      </w:r>
    </w:p>
    <w:p w14:paraId="1259AD1B" w14:textId="77777777" w:rsidR="003073C4" w:rsidRPr="003073C4" w:rsidRDefault="003073C4" w:rsidP="003073C4">
      <w:pPr>
        <w:numPr>
          <w:ilvl w:val="0"/>
          <w:numId w:val="11"/>
        </w:numPr>
        <w:spacing w:after="0" w:line="276" w:lineRule="auto"/>
        <w:rPr>
          <w:rFonts w:ascii="Arial" w:eastAsia="Calibri" w:hAnsi="Arial" w:cs="Arial"/>
          <w:sz w:val="24"/>
          <w:szCs w:val="24"/>
        </w:rPr>
      </w:pPr>
      <w:r w:rsidRPr="003073C4">
        <w:rPr>
          <w:rFonts w:ascii="Arial" w:eastAsia="Calibri" w:hAnsi="Arial" w:cs="Arial"/>
          <w:sz w:val="24"/>
          <w:szCs w:val="24"/>
        </w:rPr>
        <w:t>Reporte de servicios catastrales</w:t>
      </w:r>
    </w:p>
    <w:p w14:paraId="15529FDB" w14:textId="77777777" w:rsidR="003073C4" w:rsidRPr="003073C4" w:rsidRDefault="003073C4" w:rsidP="003073C4">
      <w:pPr>
        <w:numPr>
          <w:ilvl w:val="0"/>
          <w:numId w:val="11"/>
        </w:numPr>
        <w:spacing w:after="0" w:line="276" w:lineRule="auto"/>
        <w:rPr>
          <w:rFonts w:ascii="Arial" w:eastAsia="Calibri" w:hAnsi="Arial" w:cs="Arial"/>
          <w:sz w:val="24"/>
          <w:szCs w:val="24"/>
        </w:rPr>
      </w:pPr>
      <w:r w:rsidRPr="003073C4">
        <w:rPr>
          <w:rFonts w:ascii="Arial" w:eastAsia="Calibri" w:hAnsi="Arial" w:cs="Arial"/>
          <w:sz w:val="24"/>
          <w:szCs w:val="24"/>
        </w:rPr>
        <w:t>Certificado de adeudo</w:t>
      </w:r>
    </w:p>
    <w:p w14:paraId="1DCB4D22" w14:textId="77777777" w:rsidR="003073C4" w:rsidRPr="003073C4" w:rsidRDefault="003073C4" w:rsidP="003073C4">
      <w:pPr>
        <w:numPr>
          <w:ilvl w:val="0"/>
          <w:numId w:val="11"/>
        </w:numPr>
        <w:spacing w:after="0" w:line="276" w:lineRule="auto"/>
        <w:rPr>
          <w:rFonts w:ascii="Arial" w:eastAsia="Calibri" w:hAnsi="Arial" w:cs="Arial"/>
          <w:sz w:val="24"/>
          <w:szCs w:val="24"/>
        </w:rPr>
      </w:pPr>
      <w:r w:rsidRPr="003073C4">
        <w:rPr>
          <w:rFonts w:ascii="Arial" w:eastAsia="Calibri" w:hAnsi="Arial" w:cs="Arial"/>
          <w:sz w:val="24"/>
          <w:szCs w:val="24"/>
        </w:rPr>
        <w:t>Certificado de no adeudo</w:t>
      </w:r>
    </w:p>
    <w:p w14:paraId="1B5ACA26" w14:textId="77777777" w:rsidR="003073C4" w:rsidRPr="003073C4" w:rsidRDefault="003073C4" w:rsidP="003073C4">
      <w:pPr>
        <w:numPr>
          <w:ilvl w:val="0"/>
          <w:numId w:val="11"/>
        </w:numPr>
        <w:spacing w:after="0" w:line="276" w:lineRule="auto"/>
        <w:rPr>
          <w:rFonts w:ascii="Arial" w:eastAsia="Calibri" w:hAnsi="Arial" w:cs="Arial"/>
          <w:sz w:val="24"/>
          <w:szCs w:val="24"/>
        </w:rPr>
      </w:pPr>
      <w:r w:rsidRPr="003073C4">
        <w:rPr>
          <w:rFonts w:ascii="Arial" w:eastAsia="Calibri" w:hAnsi="Arial" w:cs="Arial"/>
          <w:sz w:val="24"/>
          <w:szCs w:val="24"/>
        </w:rPr>
        <w:lastRenderedPageBreak/>
        <w:t>Padrón de morosos</w:t>
      </w:r>
    </w:p>
    <w:p w14:paraId="0509E182" w14:textId="77777777" w:rsidR="003073C4" w:rsidRPr="003073C4" w:rsidRDefault="003073C4" w:rsidP="003073C4">
      <w:pPr>
        <w:numPr>
          <w:ilvl w:val="0"/>
          <w:numId w:val="11"/>
        </w:numPr>
        <w:spacing w:after="0" w:line="276" w:lineRule="auto"/>
        <w:rPr>
          <w:rFonts w:ascii="Arial" w:eastAsia="Calibri" w:hAnsi="Arial" w:cs="Arial"/>
          <w:sz w:val="24"/>
          <w:szCs w:val="24"/>
        </w:rPr>
      </w:pPr>
      <w:r w:rsidRPr="003073C4">
        <w:rPr>
          <w:rFonts w:ascii="Arial" w:eastAsia="Calibri" w:hAnsi="Arial" w:cs="Arial"/>
          <w:sz w:val="24"/>
          <w:szCs w:val="24"/>
        </w:rPr>
        <w:t>Generación dinámica de notificaciones a morosos</w:t>
      </w:r>
    </w:p>
    <w:p w14:paraId="671CF990" w14:textId="77777777" w:rsidR="003073C4" w:rsidRPr="003073C4" w:rsidRDefault="003073C4" w:rsidP="003073C4">
      <w:pPr>
        <w:pStyle w:val="Ttulo2"/>
        <w:rPr>
          <w:rFonts w:ascii="Arial" w:hAnsi="Arial" w:cs="Arial"/>
          <w:sz w:val="24"/>
          <w:szCs w:val="24"/>
        </w:rPr>
      </w:pPr>
      <w:bookmarkStart w:id="37" w:name="_heading=h.2grqrue" w:colFirst="0" w:colLast="0"/>
      <w:bookmarkEnd w:id="37"/>
      <w:r w:rsidRPr="003073C4">
        <w:rPr>
          <w:rFonts w:ascii="Arial" w:hAnsi="Arial" w:cs="Arial"/>
        </w:rPr>
        <w:t>5.2 Migración de información</w:t>
      </w:r>
    </w:p>
    <w:p w14:paraId="5D9EF223"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El proveedor deberá considerar la migración del sistema actual de gestión catastral ARIES, contemplando adaptación de todos los datos de una base de datos a otra. La empresa deberá de asegurar migrar en su totalidad los registros del Padrón Catastral actual cuantas veces sea necesario a fin de asegurar que la migración final sea del 100% de los registros actuales y el nuevo sistema pueda operar con la base de datos en producción. </w:t>
      </w:r>
    </w:p>
    <w:p w14:paraId="35BC06FA" w14:textId="77777777" w:rsidR="003073C4" w:rsidRPr="003073C4" w:rsidRDefault="003073C4" w:rsidP="003073C4">
      <w:pPr>
        <w:jc w:val="both"/>
        <w:rPr>
          <w:rFonts w:ascii="Arial" w:eastAsia="Calibri" w:hAnsi="Arial" w:cs="Arial"/>
          <w:sz w:val="24"/>
          <w:szCs w:val="24"/>
        </w:rPr>
      </w:pPr>
    </w:p>
    <w:p w14:paraId="09646BA2" w14:textId="77777777" w:rsidR="003073C4" w:rsidRPr="003073C4" w:rsidRDefault="003073C4" w:rsidP="003073C4">
      <w:pPr>
        <w:jc w:val="both"/>
        <w:rPr>
          <w:rFonts w:ascii="Arial" w:hAnsi="Arial" w:cs="Arial"/>
        </w:rPr>
      </w:pPr>
      <w:r w:rsidRPr="003073C4">
        <w:rPr>
          <w:rFonts w:ascii="Arial" w:eastAsia="Calibri" w:hAnsi="Arial" w:cs="Arial"/>
          <w:sz w:val="24"/>
          <w:szCs w:val="24"/>
        </w:rPr>
        <w:t>Una vez que la empresa proponga un modelo normalizado de datos para el nuevo sistema, deberá de migrar la totalidad de la información en la base de datos ARIES en una primera fase a fin de que la dirección de catastro evalúe y realice todas las pruebas pertinentes, así como valide la integridad de los datos migrados.</w:t>
      </w:r>
    </w:p>
    <w:p w14:paraId="6C81CBEA" w14:textId="77777777" w:rsidR="003073C4" w:rsidRPr="003073C4" w:rsidRDefault="003073C4" w:rsidP="003073C4">
      <w:pPr>
        <w:pStyle w:val="Ttulo2"/>
        <w:rPr>
          <w:rFonts w:ascii="Arial" w:hAnsi="Arial" w:cs="Arial"/>
        </w:rPr>
      </w:pPr>
      <w:bookmarkStart w:id="38" w:name="_heading=h.vx1227" w:colFirst="0" w:colLast="0"/>
      <w:bookmarkEnd w:id="38"/>
      <w:r w:rsidRPr="003073C4">
        <w:rPr>
          <w:rFonts w:ascii="Arial" w:hAnsi="Arial" w:cs="Arial"/>
        </w:rPr>
        <w:t>5.3 Entregables</w:t>
      </w:r>
    </w:p>
    <w:p w14:paraId="4A78B456" w14:textId="77777777" w:rsidR="003073C4" w:rsidRPr="003073C4" w:rsidRDefault="003073C4" w:rsidP="003073C4">
      <w:pPr>
        <w:numPr>
          <w:ilvl w:val="0"/>
          <w:numId w:val="22"/>
        </w:numPr>
        <w:spacing w:after="0" w:line="276" w:lineRule="auto"/>
        <w:rPr>
          <w:rFonts w:ascii="Arial" w:eastAsia="Calibri" w:hAnsi="Arial" w:cs="Arial"/>
          <w:sz w:val="24"/>
          <w:szCs w:val="24"/>
        </w:rPr>
      </w:pPr>
      <w:r w:rsidRPr="003073C4">
        <w:rPr>
          <w:rFonts w:ascii="Arial" w:eastAsia="Calibri" w:hAnsi="Arial" w:cs="Arial"/>
          <w:sz w:val="24"/>
          <w:szCs w:val="24"/>
        </w:rPr>
        <w:t xml:space="preserve">Implementación y capacitación para uso del sistema </w:t>
      </w:r>
    </w:p>
    <w:p w14:paraId="13AB297A" w14:textId="77777777" w:rsidR="003073C4" w:rsidRPr="003073C4" w:rsidRDefault="003073C4" w:rsidP="003073C4">
      <w:pPr>
        <w:numPr>
          <w:ilvl w:val="0"/>
          <w:numId w:val="22"/>
        </w:numPr>
        <w:spacing w:after="0" w:line="276" w:lineRule="auto"/>
        <w:rPr>
          <w:rFonts w:ascii="Arial" w:eastAsia="Calibri" w:hAnsi="Arial" w:cs="Arial"/>
          <w:sz w:val="24"/>
          <w:szCs w:val="24"/>
        </w:rPr>
      </w:pPr>
      <w:r w:rsidRPr="003073C4">
        <w:rPr>
          <w:rFonts w:ascii="Arial" w:eastAsia="Calibri" w:hAnsi="Arial" w:cs="Arial"/>
          <w:sz w:val="24"/>
          <w:szCs w:val="24"/>
        </w:rPr>
        <w:t>Soporte técnico</w:t>
      </w:r>
    </w:p>
    <w:p w14:paraId="2862E5D1" w14:textId="77777777" w:rsidR="003073C4" w:rsidRPr="003073C4" w:rsidRDefault="003073C4" w:rsidP="003073C4">
      <w:pPr>
        <w:pStyle w:val="Ttulo1"/>
        <w:rPr>
          <w:rFonts w:ascii="Arial" w:hAnsi="Arial" w:cs="Arial"/>
        </w:rPr>
      </w:pPr>
      <w:bookmarkStart w:id="39" w:name="_heading=h.3fwokq0" w:colFirst="0" w:colLast="0"/>
      <w:bookmarkEnd w:id="39"/>
      <w:r w:rsidRPr="003073C4">
        <w:rPr>
          <w:rFonts w:ascii="Arial" w:hAnsi="Arial" w:cs="Arial"/>
        </w:rPr>
        <w:t>6 Capacitación y soporte técnico</w:t>
      </w:r>
    </w:p>
    <w:p w14:paraId="75175B1D" w14:textId="77777777" w:rsidR="003073C4" w:rsidRPr="003073C4" w:rsidRDefault="003073C4" w:rsidP="003073C4">
      <w:pPr>
        <w:pStyle w:val="Ttulo2"/>
        <w:rPr>
          <w:rFonts w:ascii="Arial" w:hAnsi="Arial" w:cs="Arial"/>
        </w:rPr>
      </w:pPr>
      <w:bookmarkStart w:id="40" w:name="_heading=h.1v1yuxt" w:colFirst="0" w:colLast="0"/>
      <w:bookmarkEnd w:id="40"/>
      <w:r w:rsidRPr="003073C4">
        <w:rPr>
          <w:rFonts w:ascii="Arial" w:hAnsi="Arial" w:cs="Arial"/>
        </w:rPr>
        <w:t>6.1 Capacitación</w:t>
      </w:r>
      <w:r w:rsidRPr="003073C4">
        <w:rPr>
          <w:rFonts w:ascii="Arial" w:hAnsi="Arial" w:cs="Arial"/>
        </w:rPr>
        <w:tab/>
      </w:r>
    </w:p>
    <w:p w14:paraId="1C0F5FB9"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 xml:space="preserve">Se deberá capacitar al personal destinado por el Municipio para garantizar el correcto funcionamiento de los sistemas implementados y el correcto uso y mantenimiento de la información. </w:t>
      </w:r>
    </w:p>
    <w:p w14:paraId="14D7FD2C" w14:textId="77777777" w:rsidR="003073C4" w:rsidRPr="003073C4" w:rsidRDefault="003073C4" w:rsidP="003073C4">
      <w:pPr>
        <w:pStyle w:val="Ttulo3"/>
        <w:rPr>
          <w:rFonts w:ascii="Arial" w:hAnsi="Arial" w:cs="Arial"/>
        </w:rPr>
      </w:pPr>
      <w:bookmarkStart w:id="41" w:name="_heading=h.4f1mdlm" w:colFirst="0" w:colLast="0"/>
      <w:bookmarkEnd w:id="41"/>
      <w:r w:rsidRPr="003073C4">
        <w:rPr>
          <w:rFonts w:ascii="Arial" w:hAnsi="Arial" w:cs="Arial"/>
        </w:rPr>
        <w:t xml:space="preserve">6.2.1 Temas de Capacitación </w:t>
      </w:r>
    </w:p>
    <w:p w14:paraId="3D1846F8"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Los temas y sesiones de capacitación se deberán dividir de acuerdo a cada sistema y a cada nivel de grupos de usuario al que vaya dirigido, permitiendo participar a un usuario en diferentes grupos de capacitación de acuerdo al nivel de especialización requerida dentro del Municipio.</w:t>
      </w:r>
    </w:p>
    <w:p w14:paraId="67676498" w14:textId="77777777" w:rsidR="003073C4" w:rsidRPr="003073C4" w:rsidRDefault="003073C4" w:rsidP="003073C4">
      <w:pPr>
        <w:pStyle w:val="Ttulo3"/>
        <w:rPr>
          <w:rFonts w:ascii="Arial" w:hAnsi="Arial" w:cs="Arial"/>
        </w:rPr>
      </w:pPr>
      <w:bookmarkStart w:id="42" w:name="_heading=h.2u6wntf" w:colFirst="0" w:colLast="0"/>
      <w:bookmarkEnd w:id="42"/>
      <w:r w:rsidRPr="003073C4">
        <w:rPr>
          <w:rFonts w:ascii="Arial" w:hAnsi="Arial" w:cs="Arial"/>
        </w:rPr>
        <w:t>6.2.2 Soporte Técnico</w:t>
      </w:r>
    </w:p>
    <w:p w14:paraId="048B0685" w14:textId="77777777" w:rsidR="003073C4" w:rsidRPr="003073C4" w:rsidRDefault="003073C4" w:rsidP="003073C4">
      <w:pPr>
        <w:rPr>
          <w:rFonts w:ascii="Arial" w:eastAsia="Calibri" w:hAnsi="Arial" w:cs="Arial"/>
        </w:rPr>
      </w:pPr>
    </w:p>
    <w:p w14:paraId="6485D3FC"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lastRenderedPageBreak/>
        <w:t>El soporte formará parte de la garantía la cual se ofrecerá por un año sin costo a partir del término del proyecto. Los tickets de requerimientos serán clasificados en las siguientes categorías:</w:t>
      </w:r>
    </w:p>
    <w:p w14:paraId="7D22692C" w14:textId="77777777" w:rsidR="003073C4" w:rsidRPr="003073C4" w:rsidRDefault="003073C4" w:rsidP="003073C4">
      <w:pPr>
        <w:jc w:val="both"/>
        <w:rPr>
          <w:rFonts w:ascii="Arial" w:eastAsia="Calibri" w:hAnsi="Arial" w:cs="Arial"/>
          <w:sz w:val="24"/>
          <w:szCs w:val="24"/>
        </w:rPr>
      </w:pPr>
    </w:p>
    <w:p w14:paraId="2C29BC24" w14:textId="77777777" w:rsidR="003073C4" w:rsidRPr="003073C4" w:rsidRDefault="003073C4" w:rsidP="003073C4">
      <w:pPr>
        <w:numPr>
          <w:ilvl w:val="0"/>
          <w:numId w:val="8"/>
        </w:numPr>
        <w:spacing w:after="0" w:line="276" w:lineRule="auto"/>
        <w:jc w:val="both"/>
        <w:rPr>
          <w:rFonts w:ascii="Arial" w:eastAsia="Calibri" w:hAnsi="Arial" w:cs="Arial"/>
          <w:sz w:val="24"/>
          <w:szCs w:val="24"/>
        </w:rPr>
      </w:pPr>
      <w:r w:rsidRPr="003073C4">
        <w:rPr>
          <w:rFonts w:ascii="Arial" w:eastAsia="Calibri" w:hAnsi="Arial" w:cs="Arial"/>
          <w:sz w:val="24"/>
          <w:szCs w:val="24"/>
        </w:rPr>
        <w:t xml:space="preserve">Nuevas funcionalidades </w:t>
      </w:r>
    </w:p>
    <w:p w14:paraId="58236DFE" w14:textId="77777777" w:rsidR="003073C4" w:rsidRPr="003073C4" w:rsidRDefault="003073C4" w:rsidP="003073C4">
      <w:pPr>
        <w:numPr>
          <w:ilvl w:val="0"/>
          <w:numId w:val="8"/>
        </w:numPr>
        <w:spacing w:after="0" w:line="276" w:lineRule="auto"/>
        <w:jc w:val="both"/>
        <w:rPr>
          <w:rFonts w:ascii="Arial" w:eastAsia="Calibri" w:hAnsi="Arial" w:cs="Arial"/>
          <w:sz w:val="24"/>
          <w:szCs w:val="24"/>
        </w:rPr>
      </w:pPr>
      <w:r w:rsidRPr="003073C4">
        <w:rPr>
          <w:rFonts w:ascii="Arial" w:eastAsia="Calibri" w:hAnsi="Arial" w:cs="Arial"/>
          <w:sz w:val="24"/>
          <w:szCs w:val="24"/>
        </w:rPr>
        <w:t>Vicios ocultos</w:t>
      </w:r>
    </w:p>
    <w:p w14:paraId="623F9CF6" w14:textId="77777777" w:rsidR="003073C4" w:rsidRPr="003073C4" w:rsidRDefault="003073C4" w:rsidP="003073C4">
      <w:pPr>
        <w:numPr>
          <w:ilvl w:val="0"/>
          <w:numId w:val="8"/>
        </w:numPr>
        <w:spacing w:after="0" w:line="276" w:lineRule="auto"/>
        <w:jc w:val="both"/>
        <w:rPr>
          <w:rFonts w:ascii="Arial" w:eastAsia="Calibri" w:hAnsi="Arial" w:cs="Arial"/>
          <w:sz w:val="24"/>
          <w:szCs w:val="24"/>
        </w:rPr>
      </w:pPr>
      <w:r w:rsidRPr="003073C4">
        <w:rPr>
          <w:rFonts w:ascii="Arial" w:eastAsia="Calibri" w:hAnsi="Arial" w:cs="Arial"/>
          <w:sz w:val="24"/>
          <w:szCs w:val="24"/>
        </w:rPr>
        <w:t>Cambios de requerimientos</w:t>
      </w:r>
    </w:p>
    <w:p w14:paraId="3D757497" w14:textId="77777777" w:rsidR="003073C4" w:rsidRPr="003073C4" w:rsidRDefault="003073C4" w:rsidP="003073C4">
      <w:pPr>
        <w:numPr>
          <w:ilvl w:val="0"/>
          <w:numId w:val="8"/>
        </w:numPr>
        <w:spacing w:after="0" w:line="276" w:lineRule="auto"/>
        <w:jc w:val="both"/>
        <w:rPr>
          <w:rFonts w:ascii="Arial" w:eastAsia="Calibri" w:hAnsi="Arial" w:cs="Arial"/>
          <w:sz w:val="24"/>
          <w:szCs w:val="24"/>
        </w:rPr>
      </w:pPr>
      <w:r w:rsidRPr="003073C4">
        <w:rPr>
          <w:rFonts w:ascii="Arial" w:eastAsia="Calibri" w:hAnsi="Arial" w:cs="Arial"/>
          <w:sz w:val="24"/>
          <w:szCs w:val="24"/>
        </w:rPr>
        <w:t>Asistencia técnica</w:t>
      </w:r>
    </w:p>
    <w:p w14:paraId="5E069BEC" w14:textId="77777777" w:rsidR="003073C4" w:rsidRPr="003073C4" w:rsidRDefault="003073C4" w:rsidP="003073C4">
      <w:pPr>
        <w:jc w:val="both"/>
        <w:rPr>
          <w:rFonts w:ascii="Arial" w:eastAsia="Calibri" w:hAnsi="Arial" w:cs="Arial"/>
          <w:sz w:val="24"/>
          <w:szCs w:val="24"/>
        </w:rPr>
      </w:pPr>
    </w:p>
    <w:p w14:paraId="3E98891F" w14:textId="77777777" w:rsidR="003073C4" w:rsidRPr="003073C4" w:rsidRDefault="003073C4" w:rsidP="003073C4">
      <w:pPr>
        <w:jc w:val="both"/>
        <w:rPr>
          <w:rFonts w:ascii="Arial" w:eastAsia="Calibri" w:hAnsi="Arial" w:cs="Arial"/>
          <w:sz w:val="24"/>
          <w:szCs w:val="24"/>
        </w:rPr>
      </w:pPr>
      <w:r w:rsidRPr="003073C4">
        <w:rPr>
          <w:rFonts w:ascii="Arial" w:eastAsia="Calibri" w:hAnsi="Arial" w:cs="Arial"/>
          <w:sz w:val="24"/>
          <w:szCs w:val="24"/>
        </w:rPr>
        <w:t>De acuerdo al tipo de incidencia, el soporte será proporcionado:</w:t>
      </w:r>
    </w:p>
    <w:p w14:paraId="7CD142AC" w14:textId="77777777" w:rsidR="003073C4" w:rsidRPr="003073C4" w:rsidRDefault="003073C4" w:rsidP="003073C4">
      <w:pPr>
        <w:numPr>
          <w:ilvl w:val="0"/>
          <w:numId w:val="16"/>
        </w:numPr>
        <w:spacing w:after="0" w:line="276" w:lineRule="auto"/>
        <w:jc w:val="both"/>
        <w:rPr>
          <w:rFonts w:ascii="Arial" w:eastAsia="Calibri" w:hAnsi="Arial" w:cs="Arial"/>
          <w:sz w:val="24"/>
          <w:szCs w:val="24"/>
        </w:rPr>
      </w:pPr>
      <w:r w:rsidRPr="003073C4">
        <w:rPr>
          <w:rFonts w:ascii="Arial" w:eastAsia="Calibri" w:hAnsi="Arial" w:cs="Arial"/>
          <w:sz w:val="24"/>
          <w:szCs w:val="24"/>
        </w:rPr>
        <w:t>Soporte por correo electrónico y/o telefónico de por problemas de operación del sistema.</w:t>
      </w:r>
    </w:p>
    <w:p w14:paraId="1F65AE45" w14:textId="02F7CD94" w:rsidR="003073C4" w:rsidRPr="003073C4" w:rsidRDefault="003073C4" w:rsidP="003073C4">
      <w:pPr>
        <w:spacing w:after="0" w:line="240" w:lineRule="auto"/>
        <w:jc w:val="both"/>
        <w:rPr>
          <w:rFonts w:ascii="Arial" w:hAnsi="Arial" w:cs="Arial"/>
          <w:sz w:val="24"/>
          <w:szCs w:val="24"/>
          <w:lang w:val="es-MX"/>
        </w:rPr>
      </w:pPr>
      <w:r w:rsidRPr="003073C4">
        <w:rPr>
          <w:rFonts w:ascii="Arial" w:eastAsia="Calibri" w:hAnsi="Arial" w:cs="Arial"/>
          <w:sz w:val="24"/>
          <w:szCs w:val="24"/>
        </w:rPr>
        <w:t>Soporte de atención remota para problemas de configuración del servidor y estaciones de trabajo que no limiten la operación del sistema.</w:t>
      </w:r>
    </w:p>
    <w:p w14:paraId="5D59DD31" w14:textId="05AF7443" w:rsidR="003073C4" w:rsidRPr="003073C4" w:rsidRDefault="003073C4" w:rsidP="003569E2">
      <w:pPr>
        <w:spacing w:after="0" w:line="240" w:lineRule="auto"/>
        <w:rPr>
          <w:rFonts w:ascii="Arial" w:hAnsi="Arial" w:cs="Arial"/>
          <w:b/>
          <w:bCs/>
          <w:sz w:val="24"/>
          <w:szCs w:val="24"/>
          <w:lang w:val="es-MX"/>
        </w:rPr>
      </w:pPr>
      <w:r w:rsidRPr="003073C4">
        <w:rPr>
          <w:rFonts w:ascii="Arial" w:hAnsi="Arial" w:cs="Arial"/>
          <w:b/>
          <w:bCs/>
          <w:sz w:val="24"/>
          <w:szCs w:val="24"/>
          <w:lang w:val="es-MX"/>
        </w:rPr>
        <w:t xml:space="preserve"> </w:t>
      </w:r>
    </w:p>
    <w:p w14:paraId="4C2490F2" w14:textId="0A826C1A" w:rsidR="00DD0466" w:rsidRPr="003073C4" w:rsidRDefault="00DD0466" w:rsidP="00DD0466">
      <w:pPr>
        <w:spacing w:after="0" w:line="240" w:lineRule="auto"/>
        <w:jc w:val="center"/>
        <w:rPr>
          <w:rFonts w:ascii="Arial" w:hAnsi="Arial" w:cs="Arial"/>
          <w:b/>
          <w:sz w:val="16"/>
          <w:szCs w:val="16"/>
          <w:lang w:eastAsia="en-US"/>
        </w:rPr>
      </w:pPr>
      <w:r w:rsidRPr="003073C4">
        <w:rPr>
          <w:rFonts w:ascii="Arial" w:hAnsi="Arial" w:cs="Arial"/>
          <w:b/>
          <w:sz w:val="16"/>
          <w:szCs w:val="16"/>
        </w:rPr>
        <w:t>Atentamente</w:t>
      </w:r>
    </w:p>
    <w:p w14:paraId="31D96058" w14:textId="3FF0238F" w:rsidR="00DD0466" w:rsidRPr="003073C4" w:rsidRDefault="00DD0466" w:rsidP="00DD0466">
      <w:pPr>
        <w:spacing w:after="0" w:line="240" w:lineRule="auto"/>
        <w:jc w:val="center"/>
        <w:rPr>
          <w:rFonts w:ascii="Arial" w:hAnsi="Arial" w:cs="Arial"/>
          <w:b/>
          <w:sz w:val="16"/>
          <w:szCs w:val="16"/>
        </w:rPr>
      </w:pPr>
      <w:r w:rsidRPr="003073C4">
        <w:rPr>
          <w:rFonts w:ascii="Arial" w:hAnsi="Arial" w:cs="Arial"/>
          <w:b/>
          <w:sz w:val="16"/>
          <w:szCs w:val="16"/>
        </w:rPr>
        <w:t xml:space="preserve">Sayula, Jalisco a ___ del mes de _______ </w:t>
      </w:r>
      <w:proofErr w:type="spellStart"/>
      <w:r w:rsidRPr="003073C4">
        <w:rPr>
          <w:rFonts w:ascii="Arial" w:hAnsi="Arial" w:cs="Arial"/>
          <w:b/>
          <w:sz w:val="16"/>
          <w:szCs w:val="16"/>
        </w:rPr>
        <w:t>de</w:t>
      </w:r>
      <w:proofErr w:type="spellEnd"/>
      <w:r w:rsidRPr="003073C4">
        <w:rPr>
          <w:rFonts w:ascii="Arial" w:hAnsi="Arial" w:cs="Arial"/>
          <w:b/>
          <w:sz w:val="16"/>
          <w:szCs w:val="16"/>
        </w:rPr>
        <w:t xml:space="preserve"> 202</w:t>
      </w:r>
      <w:r w:rsidR="009744CC" w:rsidRPr="003073C4">
        <w:rPr>
          <w:rFonts w:ascii="Arial" w:hAnsi="Arial" w:cs="Arial"/>
          <w:b/>
          <w:sz w:val="16"/>
          <w:szCs w:val="16"/>
        </w:rPr>
        <w:t>2</w:t>
      </w:r>
      <w:r w:rsidRPr="003073C4">
        <w:rPr>
          <w:rFonts w:ascii="Arial" w:hAnsi="Arial" w:cs="Arial"/>
          <w:b/>
          <w:sz w:val="16"/>
          <w:szCs w:val="16"/>
        </w:rPr>
        <w:t>.</w:t>
      </w:r>
    </w:p>
    <w:p w14:paraId="7B51CDEE" w14:textId="77777777" w:rsidR="00DD0466" w:rsidRPr="003073C4" w:rsidRDefault="00DD0466" w:rsidP="00DD0466">
      <w:pPr>
        <w:spacing w:after="0" w:line="240" w:lineRule="auto"/>
        <w:jc w:val="center"/>
        <w:rPr>
          <w:rFonts w:ascii="Arial" w:hAnsi="Arial" w:cs="Arial"/>
          <w:b/>
          <w:sz w:val="16"/>
          <w:szCs w:val="16"/>
        </w:rPr>
      </w:pPr>
    </w:p>
    <w:p w14:paraId="0C562BFC" w14:textId="77777777" w:rsidR="00DD0466" w:rsidRPr="003073C4" w:rsidRDefault="00DD0466" w:rsidP="00DD0466">
      <w:pPr>
        <w:spacing w:after="0" w:line="240" w:lineRule="auto"/>
        <w:jc w:val="center"/>
        <w:rPr>
          <w:rFonts w:ascii="Arial" w:hAnsi="Arial" w:cs="Arial"/>
          <w:b/>
          <w:sz w:val="16"/>
          <w:szCs w:val="16"/>
        </w:rPr>
      </w:pPr>
      <w:r w:rsidRPr="003073C4">
        <w:rPr>
          <w:rFonts w:ascii="Arial" w:hAnsi="Arial" w:cs="Arial"/>
          <w:b/>
          <w:sz w:val="16"/>
          <w:szCs w:val="16"/>
        </w:rPr>
        <w:t>Protesto lo necesario</w:t>
      </w:r>
    </w:p>
    <w:p w14:paraId="60E21439" w14:textId="77777777" w:rsidR="00DD0466" w:rsidRPr="003073C4" w:rsidRDefault="00DD0466" w:rsidP="00DD0466">
      <w:pPr>
        <w:spacing w:after="0" w:line="240" w:lineRule="auto"/>
        <w:jc w:val="center"/>
        <w:rPr>
          <w:rFonts w:ascii="Arial" w:hAnsi="Arial" w:cs="Arial"/>
          <w:b/>
          <w:sz w:val="16"/>
          <w:szCs w:val="16"/>
        </w:rPr>
      </w:pPr>
    </w:p>
    <w:p w14:paraId="5C2EB8F4" w14:textId="77777777" w:rsidR="00DD0466" w:rsidRPr="003073C4" w:rsidRDefault="00DD0466" w:rsidP="00DD0466">
      <w:pPr>
        <w:spacing w:after="0" w:line="240" w:lineRule="auto"/>
        <w:jc w:val="center"/>
        <w:rPr>
          <w:rFonts w:ascii="Arial" w:hAnsi="Arial" w:cs="Arial"/>
          <w:b/>
          <w:sz w:val="16"/>
          <w:szCs w:val="16"/>
        </w:rPr>
      </w:pPr>
    </w:p>
    <w:p w14:paraId="4B547AE1" w14:textId="77777777" w:rsidR="00DD0466" w:rsidRPr="003073C4" w:rsidRDefault="00DD0466" w:rsidP="00DD0466">
      <w:pPr>
        <w:spacing w:after="0" w:line="240" w:lineRule="auto"/>
        <w:jc w:val="center"/>
        <w:rPr>
          <w:rFonts w:ascii="Arial" w:hAnsi="Arial" w:cs="Arial"/>
          <w:b/>
          <w:sz w:val="16"/>
          <w:szCs w:val="16"/>
        </w:rPr>
      </w:pPr>
    </w:p>
    <w:p w14:paraId="02FAEB00" w14:textId="77777777" w:rsidR="00DD0466" w:rsidRPr="003073C4" w:rsidRDefault="00DD0466" w:rsidP="00DD0466">
      <w:pPr>
        <w:spacing w:after="0" w:line="240" w:lineRule="auto"/>
        <w:jc w:val="center"/>
        <w:rPr>
          <w:rFonts w:ascii="Arial" w:hAnsi="Arial" w:cs="Arial"/>
          <w:b/>
          <w:sz w:val="16"/>
          <w:szCs w:val="16"/>
        </w:rPr>
      </w:pPr>
      <w:r w:rsidRPr="003073C4">
        <w:rPr>
          <w:rFonts w:ascii="Arial" w:hAnsi="Arial" w:cs="Arial"/>
          <w:b/>
          <w:sz w:val="16"/>
          <w:szCs w:val="16"/>
        </w:rPr>
        <w:t>__________________________________________</w:t>
      </w:r>
    </w:p>
    <w:p w14:paraId="6F1609A2" w14:textId="77777777" w:rsidR="00DD0466" w:rsidRPr="003073C4" w:rsidRDefault="00DD0466" w:rsidP="00DD0466">
      <w:pPr>
        <w:spacing w:after="0"/>
        <w:jc w:val="center"/>
        <w:rPr>
          <w:rFonts w:ascii="Arial" w:hAnsi="Arial" w:cs="Arial"/>
          <w:sz w:val="20"/>
          <w:szCs w:val="20"/>
        </w:rPr>
      </w:pPr>
      <w:r w:rsidRPr="003073C4">
        <w:rPr>
          <w:rFonts w:ascii="Arial" w:hAnsi="Arial" w:cs="Arial"/>
          <w:sz w:val="20"/>
          <w:szCs w:val="20"/>
        </w:rPr>
        <w:t>Nombre y firma del representante legal.</w:t>
      </w:r>
    </w:p>
    <w:p w14:paraId="3B7C7341" w14:textId="77777777" w:rsidR="00DD0466" w:rsidRPr="003073C4" w:rsidRDefault="00DD0466" w:rsidP="00DD0466">
      <w:pPr>
        <w:spacing w:after="0"/>
        <w:jc w:val="center"/>
        <w:rPr>
          <w:rFonts w:ascii="Arial" w:hAnsi="Arial" w:cs="Arial"/>
          <w:sz w:val="20"/>
          <w:szCs w:val="20"/>
        </w:rPr>
      </w:pPr>
      <w:r w:rsidRPr="003073C4">
        <w:rPr>
          <w:rFonts w:ascii="Arial" w:hAnsi="Arial" w:cs="Arial"/>
          <w:sz w:val="20"/>
          <w:szCs w:val="20"/>
        </w:rPr>
        <w:t>Razón Social de la persona moral o jurídica.</w:t>
      </w:r>
    </w:p>
    <w:p w14:paraId="305E68A5" w14:textId="77777777" w:rsidR="00DD0466" w:rsidRPr="003073C4" w:rsidRDefault="00DD0466" w:rsidP="00DD0466">
      <w:pPr>
        <w:spacing w:after="0"/>
        <w:jc w:val="center"/>
        <w:rPr>
          <w:rFonts w:ascii="Arial" w:hAnsi="Arial" w:cs="Arial"/>
          <w:sz w:val="20"/>
          <w:szCs w:val="20"/>
        </w:rPr>
      </w:pPr>
      <w:r w:rsidRPr="003073C4">
        <w:rPr>
          <w:rFonts w:ascii="Arial" w:hAnsi="Arial" w:cs="Arial"/>
          <w:sz w:val="20"/>
          <w:szCs w:val="20"/>
        </w:rPr>
        <w:t>O</w:t>
      </w:r>
    </w:p>
    <w:p w14:paraId="30E1483A" w14:textId="77777777" w:rsidR="00DD0466" w:rsidRPr="003073C4" w:rsidRDefault="00DD0466" w:rsidP="00DD0466">
      <w:pPr>
        <w:spacing w:after="0"/>
        <w:jc w:val="center"/>
        <w:rPr>
          <w:rFonts w:ascii="Arial" w:hAnsi="Arial" w:cs="Arial"/>
          <w:sz w:val="20"/>
          <w:szCs w:val="20"/>
        </w:rPr>
      </w:pPr>
      <w:r w:rsidRPr="003073C4">
        <w:rPr>
          <w:rFonts w:ascii="Arial" w:hAnsi="Arial" w:cs="Arial"/>
          <w:sz w:val="20"/>
          <w:szCs w:val="20"/>
        </w:rPr>
        <w:t>Nombre y firma de la persona física</w:t>
      </w:r>
    </w:p>
    <w:p w14:paraId="00C18DDF" w14:textId="77777777" w:rsidR="002D0FA2" w:rsidRPr="003073C4" w:rsidRDefault="002D0FA2" w:rsidP="00DD0466">
      <w:pPr>
        <w:spacing w:after="0" w:line="240" w:lineRule="auto"/>
        <w:jc w:val="center"/>
        <w:rPr>
          <w:rFonts w:ascii="Arial" w:hAnsi="Arial" w:cs="Arial"/>
          <w:sz w:val="16"/>
          <w:szCs w:val="16"/>
        </w:rPr>
      </w:pPr>
    </w:p>
    <w:p w14:paraId="77129694" w14:textId="4D3A8ECC" w:rsidR="00B74237" w:rsidRPr="003073C4" w:rsidRDefault="00DD0466" w:rsidP="007101E4">
      <w:pPr>
        <w:spacing w:after="0" w:line="240" w:lineRule="auto"/>
        <w:jc w:val="center"/>
        <w:rPr>
          <w:rFonts w:ascii="Arial" w:hAnsi="Arial" w:cs="Arial"/>
        </w:rPr>
      </w:pPr>
      <w:r w:rsidRPr="003073C4">
        <w:rPr>
          <w:rFonts w:ascii="Arial" w:hAnsi="Arial" w:cs="Arial"/>
          <w:sz w:val="16"/>
          <w:szCs w:val="16"/>
        </w:rPr>
        <w:t>Nota: Este documento deberá ser impreso, de preferencia, en papel membretado de la empresa,</w:t>
      </w:r>
      <w:r w:rsidR="003073C4" w:rsidRPr="003073C4">
        <w:rPr>
          <w:rFonts w:ascii="Arial" w:hAnsi="Arial" w:cs="Arial"/>
          <w:sz w:val="16"/>
          <w:szCs w:val="16"/>
        </w:rPr>
        <w:t xml:space="preserve"> se deberá de firmar cada hoja.</w:t>
      </w:r>
    </w:p>
    <w:sectPr w:rsidR="00B74237" w:rsidRPr="003073C4" w:rsidSect="00152C28">
      <w:headerReference w:type="even" r:id="rId9"/>
      <w:headerReference w:type="default" r:id="rId10"/>
      <w:footerReference w:type="even" r:id="rId11"/>
      <w:footerReference w:type="default" r:id="rId12"/>
      <w:headerReference w:type="first" r:id="rId13"/>
      <w:footerReference w:type="first" r:id="rId14"/>
      <w:pgSz w:w="11920" w:h="16840"/>
      <w:pgMar w:top="1417"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3F319D" w14:textId="77777777" w:rsidR="00CB452F" w:rsidRDefault="00CB452F" w:rsidP="009744CC">
      <w:pPr>
        <w:spacing w:after="0" w:line="240" w:lineRule="auto"/>
      </w:pPr>
      <w:r>
        <w:separator/>
      </w:r>
    </w:p>
  </w:endnote>
  <w:endnote w:type="continuationSeparator" w:id="0">
    <w:p w14:paraId="39A042D4" w14:textId="77777777" w:rsidR="00CB452F" w:rsidRDefault="00CB452F" w:rsidP="00974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Light">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510C" w14:textId="77777777" w:rsidR="00356CBC" w:rsidRDefault="00356CB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0A3AB" w14:textId="77777777" w:rsidR="00356CBC" w:rsidRDefault="00356CB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B1DE5" w14:textId="77777777" w:rsidR="00356CBC" w:rsidRDefault="00356CB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5FE1D" w14:textId="77777777" w:rsidR="00CB452F" w:rsidRDefault="00CB452F" w:rsidP="009744CC">
      <w:pPr>
        <w:spacing w:after="0" w:line="240" w:lineRule="auto"/>
      </w:pPr>
      <w:r>
        <w:separator/>
      </w:r>
    </w:p>
  </w:footnote>
  <w:footnote w:type="continuationSeparator" w:id="0">
    <w:p w14:paraId="2C9380FC" w14:textId="77777777" w:rsidR="00CB452F" w:rsidRDefault="00CB452F" w:rsidP="00974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E4E4C" w14:textId="77777777" w:rsidR="00356CBC" w:rsidRDefault="00356CB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E0B8" w14:textId="77777777" w:rsidR="009744CC" w:rsidRPr="0019531A" w:rsidRDefault="009744CC" w:rsidP="009744CC">
    <w:pPr>
      <w:spacing w:after="0" w:line="240" w:lineRule="auto"/>
      <w:jc w:val="center"/>
      <w:rPr>
        <w:rFonts w:ascii="Arial" w:hAnsi="Arial" w:cs="Arial"/>
        <w:b/>
        <w:sz w:val="24"/>
        <w:szCs w:val="24"/>
      </w:rPr>
    </w:pPr>
    <w:r w:rsidRPr="0019531A">
      <w:rPr>
        <w:rFonts w:ascii="Arial" w:hAnsi="Arial" w:cs="Arial"/>
        <w:b/>
        <w:sz w:val="24"/>
        <w:szCs w:val="24"/>
      </w:rPr>
      <w:t>ANEXO 1</w:t>
    </w:r>
  </w:p>
  <w:p w14:paraId="68A1DBAB" w14:textId="49AB1D66" w:rsidR="009744CC" w:rsidRPr="0019531A" w:rsidRDefault="009744CC" w:rsidP="009744CC">
    <w:pPr>
      <w:spacing w:after="0" w:line="240" w:lineRule="auto"/>
      <w:jc w:val="center"/>
      <w:rPr>
        <w:rFonts w:ascii="Arial" w:hAnsi="Arial" w:cs="Arial"/>
        <w:b/>
        <w:sz w:val="24"/>
        <w:szCs w:val="24"/>
      </w:rPr>
    </w:pPr>
    <w:r w:rsidRPr="0019531A">
      <w:rPr>
        <w:rFonts w:ascii="Arial" w:hAnsi="Arial" w:cs="Arial"/>
        <w:b/>
        <w:sz w:val="24"/>
        <w:szCs w:val="24"/>
      </w:rPr>
      <w:t>ESPECIFICACIONES TÉCNICAS</w:t>
    </w:r>
    <w:r w:rsidR="008F3E57" w:rsidRPr="0019531A">
      <w:rPr>
        <w:rFonts w:ascii="Arial" w:hAnsi="Arial" w:cs="Arial"/>
        <w:b/>
        <w:sz w:val="24"/>
        <w:szCs w:val="24"/>
      </w:rPr>
      <w:t xml:space="preserve"> O</w:t>
    </w:r>
  </w:p>
  <w:p w14:paraId="24750D62" w14:textId="77777777" w:rsidR="009744CC" w:rsidRPr="0019531A" w:rsidRDefault="009744CC" w:rsidP="009744CC">
    <w:pPr>
      <w:spacing w:after="0" w:line="240" w:lineRule="auto"/>
      <w:jc w:val="center"/>
      <w:rPr>
        <w:rFonts w:ascii="Arial" w:hAnsi="Arial" w:cs="Arial"/>
        <w:b/>
        <w:sz w:val="24"/>
        <w:szCs w:val="24"/>
      </w:rPr>
    </w:pPr>
    <w:r w:rsidRPr="0019531A">
      <w:rPr>
        <w:rFonts w:ascii="Arial" w:hAnsi="Arial" w:cs="Arial"/>
        <w:b/>
        <w:sz w:val="24"/>
        <w:szCs w:val="24"/>
      </w:rPr>
      <w:t>PROPUESTA TÉCNICA</w:t>
    </w:r>
  </w:p>
  <w:p w14:paraId="465AFE01" w14:textId="77777777" w:rsidR="00356CBC" w:rsidRPr="00356CBC" w:rsidRDefault="00356CBC" w:rsidP="00356CBC">
    <w:pPr>
      <w:spacing w:after="0" w:line="240" w:lineRule="auto"/>
      <w:jc w:val="center"/>
      <w:rPr>
        <w:rFonts w:ascii="Arial" w:hAnsi="Arial" w:cs="Arial"/>
        <w:b/>
      </w:rPr>
    </w:pPr>
    <w:bookmarkStart w:id="43" w:name="_Hlk109120817"/>
    <w:r w:rsidRPr="00356CBC">
      <w:rPr>
        <w:rFonts w:ascii="Arial" w:hAnsi="Arial" w:cs="Arial"/>
        <w:b/>
      </w:rPr>
      <w:t xml:space="preserve">LICITACIÓN PÚBLICA </w:t>
    </w:r>
    <w:bookmarkStart w:id="44" w:name="_Hlk109206431"/>
    <w:r w:rsidRPr="00356CBC">
      <w:rPr>
        <w:rFonts w:ascii="Arial" w:hAnsi="Arial" w:cs="Arial"/>
        <w:b/>
      </w:rPr>
      <w:t>LP- SAY-AYTO-CC-003-2022</w:t>
    </w:r>
    <w:bookmarkEnd w:id="44"/>
    <w:r w:rsidRPr="00356CBC">
      <w:rPr>
        <w:rFonts w:ascii="Arial" w:hAnsi="Arial" w:cs="Arial"/>
        <w:b/>
      </w:rPr>
      <w:t>.</w:t>
    </w:r>
  </w:p>
  <w:p w14:paraId="59EAE9F8" w14:textId="2BCF4AC6" w:rsidR="00B27EE0" w:rsidRPr="00B27EE0" w:rsidRDefault="00356CBC" w:rsidP="00356CBC">
    <w:pPr>
      <w:spacing w:after="0" w:line="240" w:lineRule="auto"/>
      <w:jc w:val="center"/>
      <w:rPr>
        <w:rFonts w:ascii="Arial" w:hAnsi="Arial" w:cs="Arial"/>
        <w:b/>
      </w:rPr>
    </w:pPr>
    <w:r w:rsidRPr="00356CBC">
      <w:rPr>
        <w:rFonts w:ascii="Arial" w:hAnsi="Arial" w:cs="Arial"/>
        <w:b/>
      </w:rPr>
      <w:t>“</w:t>
    </w:r>
    <w:r w:rsidRPr="00356CBC">
      <w:rPr>
        <w:rFonts w:ascii="Arial" w:hAnsi="Arial" w:cs="Arial"/>
        <w:b/>
        <w:lang w:val="es-MX"/>
      </w:rPr>
      <w:t>SERVICIO ACTUALIZACIÓN Y MODERNIZACIÓN CATASTRAL Y ACTUALIZACIÓN CARTOGRÁFICA DEL MUNICIPIO DE SAYULA, JALISCO</w:t>
    </w:r>
    <w:r w:rsidRPr="00356CBC">
      <w:rPr>
        <w:rFonts w:ascii="Arial" w:hAnsi="Arial" w:cs="Arial"/>
        <w:b/>
      </w:rPr>
      <w:t>”</w:t>
    </w:r>
    <w:bookmarkEnd w:id="43"/>
  </w:p>
  <w:p w14:paraId="451A9B92" w14:textId="4EA8FCC7" w:rsidR="009744CC" w:rsidRPr="0019531A" w:rsidRDefault="009744CC" w:rsidP="00A86000">
    <w:pPr>
      <w:spacing w:after="0" w:line="240" w:lineRule="auto"/>
      <w:jc w:val="center"/>
      <w:rPr>
        <w:rFonts w:ascii="Arial" w:hAnsi="Arial" w:cs="Arial"/>
        <w:b/>
        <w:sz w:val="24"/>
        <w:szCs w:val="24"/>
      </w:rPr>
    </w:pPr>
  </w:p>
  <w:p w14:paraId="3A41ACD9" w14:textId="0C6F7018" w:rsidR="009744CC" w:rsidRPr="0019531A" w:rsidRDefault="009744C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9C976" w14:textId="77777777" w:rsidR="00356CBC" w:rsidRDefault="00356CB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207A"/>
    <w:multiLevelType w:val="multilevel"/>
    <w:tmpl w:val="1E169A1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 w15:restartNumberingAfterBreak="0">
    <w:nsid w:val="0C735725"/>
    <w:multiLevelType w:val="multilevel"/>
    <w:tmpl w:val="EBA019B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 w15:restartNumberingAfterBreak="0">
    <w:nsid w:val="145D6A3B"/>
    <w:multiLevelType w:val="multilevel"/>
    <w:tmpl w:val="47CE3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CC2210"/>
    <w:multiLevelType w:val="hybridMultilevel"/>
    <w:tmpl w:val="ECE6BD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2F4600"/>
    <w:multiLevelType w:val="multilevel"/>
    <w:tmpl w:val="72E65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987A2F"/>
    <w:multiLevelType w:val="multilevel"/>
    <w:tmpl w:val="62827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7B7DF0"/>
    <w:multiLevelType w:val="multilevel"/>
    <w:tmpl w:val="64E4D5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0C063C2"/>
    <w:multiLevelType w:val="multilevel"/>
    <w:tmpl w:val="C838C87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 w15:restartNumberingAfterBreak="0">
    <w:nsid w:val="31750CB0"/>
    <w:multiLevelType w:val="multilevel"/>
    <w:tmpl w:val="C9A2E1A4"/>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9" w15:restartNumberingAfterBreak="0">
    <w:nsid w:val="330C7DBE"/>
    <w:multiLevelType w:val="hybridMultilevel"/>
    <w:tmpl w:val="3EB2AE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F962ED"/>
    <w:multiLevelType w:val="hybridMultilevel"/>
    <w:tmpl w:val="EC368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091148"/>
    <w:multiLevelType w:val="hybridMultilevel"/>
    <w:tmpl w:val="5D3E87A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2" w15:restartNumberingAfterBreak="0">
    <w:nsid w:val="43211844"/>
    <w:multiLevelType w:val="multilevel"/>
    <w:tmpl w:val="1CD6B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98A673A"/>
    <w:multiLevelType w:val="multilevel"/>
    <w:tmpl w:val="F73C78FE"/>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15:restartNumberingAfterBreak="0">
    <w:nsid w:val="51DA4CC5"/>
    <w:multiLevelType w:val="multilevel"/>
    <w:tmpl w:val="F336F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53178E6"/>
    <w:multiLevelType w:val="multilevel"/>
    <w:tmpl w:val="E19A6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642C31"/>
    <w:multiLevelType w:val="multilevel"/>
    <w:tmpl w:val="1FC08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730C3B"/>
    <w:multiLevelType w:val="multilevel"/>
    <w:tmpl w:val="B25AC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DE84805"/>
    <w:multiLevelType w:val="multilevel"/>
    <w:tmpl w:val="79BC8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F004C2D"/>
    <w:multiLevelType w:val="multilevel"/>
    <w:tmpl w:val="33023E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659C5393"/>
    <w:multiLevelType w:val="hybridMultilevel"/>
    <w:tmpl w:val="DB04E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06A5B5D"/>
    <w:multiLevelType w:val="multilevel"/>
    <w:tmpl w:val="8EBAFB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1E52701"/>
    <w:multiLevelType w:val="multilevel"/>
    <w:tmpl w:val="340E78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2AF070A"/>
    <w:multiLevelType w:val="hybridMultilevel"/>
    <w:tmpl w:val="7A8EF9E8"/>
    <w:lvl w:ilvl="0" w:tplc="0C0A000F">
      <w:start w:val="1"/>
      <w:numFmt w:val="decimal"/>
      <w:lvlText w:val="%1."/>
      <w:lvlJc w:val="left"/>
      <w:pPr>
        <w:ind w:left="5747" w:hanging="360"/>
      </w:pPr>
      <w:rPr>
        <w:rFonts w:cs="Times New Roman"/>
      </w:rPr>
    </w:lvl>
    <w:lvl w:ilvl="1" w:tplc="0C0A0019" w:tentative="1">
      <w:start w:val="1"/>
      <w:numFmt w:val="lowerLetter"/>
      <w:lvlText w:val="%2."/>
      <w:lvlJc w:val="left"/>
      <w:pPr>
        <w:ind w:left="6467" w:hanging="360"/>
      </w:pPr>
      <w:rPr>
        <w:rFonts w:cs="Times New Roman"/>
      </w:rPr>
    </w:lvl>
    <w:lvl w:ilvl="2" w:tplc="0C0A001B" w:tentative="1">
      <w:start w:val="1"/>
      <w:numFmt w:val="lowerRoman"/>
      <w:lvlText w:val="%3."/>
      <w:lvlJc w:val="right"/>
      <w:pPr>
        <w:ind w:left="7187" w:hanging="180"/>
      </w:pPr>
      <w:rPr>
        <w:rFonts w:cs="Times New Roman"/>
      </w:rPr>
    </w:lvl>
    <w:lvl w:ilvl="3" w:tplc="0C0A000F" w:tentative="1">
      <w:start w:val="1"/>
      <w:numFmt w:val="decimal"/>
      <w:lvlText w:val="%4."/>
      <w:lvlJc w:val="left"/>
      <w:pPr>
        <w:ind w:left="7907" w:hanging="360"/>
      </w:pPr>
      <w:rPr>
        <w:rFonts w:cs="Times New Roman"/>
      </w:rPr>
    </w:lvl>
    <w:lvl w:ilvl="4" w:tplc="0C0A0019" w:tentative="1">
      <w:start w:val="1"/>
      <w:numFmt w:val="lowerLetter"/>
      <w:lvlText w:val="%5."/>
      <w:lvlJc w:val="left"/>
      <w:pPr>
        <w:ind w:left="8627" w:hanging="360"/>
      </w:pPr>
      <w:rPr>
        <w:rFonts w:cs="Times New Roman"/>
      </w:rPr>
    </w:lvl>
    <w:lvl w:ilvl="5" w:tplc="0C0A001B" w:tentative="1">
      <w:start w:val="1"/>
      <w:numFmt w:val="lowerRoman"/>
      <w:lvlText w:val="%6."/>
      <w:lvlJc w:val="right"/>
      <w:pPr>
        <w:ind w:left="9347" w:hanging="180"/>
      </w:pPr>
      <w:rPr>
        <w:rFonts w:cs="Times New Roman"/>
      </w:rPr>
    </w:lvl>
    <w:lvl w:ilvl="6" w:tplc="0C0A000F" w:tentative="1">
      <w:start w:val="1"/>
      <w:numFmt w:val="decimal"/>
      <w:lvlText w:val="%7."/>
      <w:lvlJc w:val="left"/>
      <w:pPr>
        <w:ind w:left="10067" w:hanging="360"/>
      </w:pPr>
      <w:rPr>
        <w:rFonts w:cs="Times New Roman"/>
      </w:rPr>
    </w:lvl>
    <w:lvl w:ilvl="7" w:tplc="0C0A0019" w:tentative="1">
      <w:start w:val="1"/>
      <w:numFmt w:val="lowerLetter"/>
      <w:lvlText w:val="%8."/>
      <w:lvlJc w:val="left"/>
      <w:pPr>
        <w:ind w:left="10787" w:hanging="360"/>
      </w:pPr>
      <w:rPr>
        <w:rFonts w:cs="Times New Roman"/>
      </w:rPr>
    </w:lvl>
    <w:lvl w:ilvl="8" w:tplc="0C0A001B" w:tentative="1">
      <w:start w:val="1"/>
      <w:numFmt w:val="lowerRoman"/>
      <w:lvlText w:val="%9."/>
      <w:lvlJc w:val="right"/>
      <w:pPr>
        <w:ind w:left="11507" w:hanging="180"/>
      </w:pPr>
      <w:rPr>
        <w:rFonts w:cs="Times New Roman"/>
      </w:rPr>
    </w:lvl>
  </w:abstractNum>
  <w:abstractNum w:abstractNumId="24" w15:restartNumberingAfterBreak="0">
    <w:nsid w:val="73B65AA3"/>
    <w:multiLevelType w:val="multilevel"/>
    <w:tmpl w:val="AD5889E8"/>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5" w15:restartNumberingAfterBreak="0">
    <w:nsid w:val="78DA2720"/>
    <w:multiLevelType w:val="hybridMultilevel"/>
    <w:tmpl w:val="5CCA2E6A"/>
    <w:lvl w:ilvl="0" w:tplc="B0229FA8">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24157012">
    <w:abstractNumId w:val="23"/>
  </w:num>
  <w:num w:numId="2" w16cid:durableId="1877616947">
    <w:abstractNumId w:val="11"/>
  </w:num>
  <w:num w:numId="3" w16cid:durableId="520552464">
    <w:abstractNumId w:val="20"/>
  </w:num>
  <w:num w:numId="4" w16cid:durableId="1046298065">
    <w:abstractNumId w:val="3"/>
  </w:num>
  <w:num w:numId="5" w16cid:durableId="1789009961">
    <w:abstractNumId w:val="10"/>
  </w:num>
  <w:num w:numId="6" w16cid:durableId="1725058336">
    <w:abstractNumId w:val="25"/>
  </w:num>
  <w:num w:numId="7" w16cid:durableId="205261101">
    <w:abstractNumId w:val="9"/>
  </w:num>
  <w:num w:numId="8" w16cid:durableId="1025715878">
    <w:abstractNumId w:val="15"/>
  </w:num>
  <w:num w:numId="9" w16cid:durableId="1552766669">
    <w:abstractNumId w:val="13"/>
  </w:num>
  <w:num w:numId="10" w16cid:durableId="913930135">
    <w:abstractNumId w:val="16"/>
  </w:num>
  <w:num w:numId="11" w16cid:durableId="740103530">
    <w:abstractNumId w:val="14"/>
  </w:num>
  <w:num w:numId="12" w16cid:durableId="1239242327">
    <w:abstractNumId w:val="8"/>
  </w:num>
  <w:num w:numId="13" w16cid:durableId="327440958">
    <w:abstractNumId w:val="12"/>
  </w:num>
  <w:num w:numId="14" w16cid:durableId="1044061039">
    <w:abstractNumId w:val="17"/>
  </w:num>
  <w:num w:numId="15" w16cid:durableId="346519882">
    <w:abstractNumId w:val="5"/>
  </w:num>
  <w:num w:numId="16" w16cid:durableId="1762137491">
    <w:abstractNumId w:val="7"/>
  </w:num>
  <w:num w:numId="17" w16cid:durableId="1526938406">
    <w:abstractNumId w:val="21"/>
  </w:num>
  <w:num w:numId="18" w16cid:durableId="1911504694">
    <w:abstractNumId w:val="4"/>
  </w:num>
  <w:num w:numId="19" w16cid:durableId="1099833572">
    <w:abstractNumId w:val="0"/>
  </w:num>
  <w:num w:numId="20" w16cid:durableId="2069112953">
    <w:abstractNumId w:val="18"/>
  </w:num>
  <w:num w:numId="21" w16cid:durableId="1600068352">
    <w:abstractNumId w:val="2"/>
  </w:num>
  <w:num w:numId="22" w16cid:durableId="2082487239">
    <w:abstractNumId w:val="6"/>
  </w:num>
  <w:num w:numId="23" w16cid:durableId="298613016">
    <w:abstractNumId w:val="19"/>
  </w:num>
  <w:num w:numId="24" w16cid:durableId="1778714828">
    <w:abstractNumId w:val="24"/>
  </w:num>
  <w:num w:numId="25" w16cid:durableId="587272995">
    <w:abstractNumId w:val="1"/>
  </w:num>
  <w:num w:numId="26" w16cid:durableId="131703387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466"/>
    <w:rsid w:val="000F38BD"/>
    <w:rsid w:val="00176A97"/>
    <w:rsid w:val="0019531A"/>
    <w:rsid w:val="001F3E15"/>
    <w:rsid w:val="002B2215"/>
    <w:rsid w:val="002D0FA2"/>
    <w:rsid w:val="003073C4"/>
    <w:rsid w:val="003569E2"/>
    <w:rsid w:val="00356CBC"/>
    <w:rsid w:val="003F05C5"/>
    <w:rsid w:val="0047571D"/>
    <w:rsid w:val="005E4B80"/>
    <w:rsid w:val="006E1BBE"/>
    <w:rsid w:val="006E4187"/>
    <w:rsid w:val="007101E4"/>
    <w:rsid w:val="00743C77"/>
    <w:rsid w:val="007937C1"/>
    <w:rsid w:val="00857BC5"/>
    <w:rsid w:val="00873B3F"/>
    <w:rsid w:val="008C5385"/>
    <w:rsid w:val="008F3E57"/>
    <w:rsid w:val="009744CC"/>
    <w:rsid w:val="009E7901"/>
    <w:rsid w:val="00A86000"/>
    <w:rsid w:val="00A93E29"/>
    <w:rsid w:val="00B27EE0"/>
    <w:rsid w:val="00B74237"/>
    <w:rsid w:val="00B843DD"/>
    <w:rsid w:val="00B87350"/>
    <w:rsid w:val="00BD2082"/>
    <w:rsid w:val="00CB452F"/>
    <w:rsid w:val="00CD436A"/>
    <w:rsid w:val="00DD0466"/>
    <w:rsid w:val="00DD5D6D"/>
    <w:rsid w:val="00E17469"/>
    <w:rsid w:val="00E37167"/>
    <w:rsid w:val="00E42B9A"/>
    <w:rsid w:val="00E70E82"/>
    <w:rsid w:val="00E847DA"/>
    <w:rsid w:val="00F662EE"/>
    <w:rsid w:val="00F921C3"/>
    <w:rsid w:val="00FB47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69841"/>
  <w15:chartTrackingRefBased/>
  <w15:docId w15:val="{7CE57569-847B-4206-ABE0-B11A2C24E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466"/>
    <w:rPr>
      <w:rFonts w:eastAsiaTheme="minorEastAsia" w:cs="Times New Roman"/>
      <w:lang w:val="es-ES" w:eastAsia="es-ES"/>
    </w:rPr>
  </w:style>
  <w:style w:type="paragraph" w:styleId="Ttulo1">
    <w:name w:val="heading 1"/>
    <w:basedOn w:val="Normal"/>
    <w:next w:val="Normal"/>
    <w:link w:val="Ttulo1Car"/>
    <w:uiPriority w:val="9"/>
    <w:qFormat/>
    <w:rsid w:val="003073C4"/>
    <w:pPr>
      <w:keepNext/>
      <w:keepLines/>
      <w:spacing w:before="400" w:after="120" w:line="276" w:lineRule="auto"/>
      <w:outlineLvl w:val="0"/>
    </w:pPr>
    <w:rPr>
      <w:rFonts w:ascii="Calibri" w:eastAsia="Calibri" w:hAnsi="Calibri" w:cs="Calibri"/>
      <w:sz w:val="40"/>
      <w:szCs w:val="40"/>
      <w:lang w:val="es" w:eastAsia="es-MX"/>
    </w:rPr>
  </w:style>
  <w:style w:type="paragraph" w:styleId="Ttulo2">
    <w:name w:val="heading 2"/>
    <w:basedOn w:val="Normal"/>
    <w:next w:val="Normal"/>
    <w:link w:val="Ttulo2Car"/>
    <w:uiPriority w:val="9"/>
    <w:unhideWhenUsed/>
    <w:qFormat/>
    <w:rsid w:val="003073C4"/>
    <w:pPr>
      <w:keepNext/>
      <w:keepLines/>
      <w:spacing w:before="360" w:after="120" w:line="276" w:lineRule="auto"/>
      <w:outlineLvl w:val="1"/>
    </w:pPr>
    <w:rPr>
      <w:rFonts w:ascii="Calibri" w:eastAsia="Calibri" w:hAnsi="Calibri" w:cs="Calibri"/>
      <w:b/>
      <w:sz w:val="32"/>
      <w:szCs w:val="32"/>
      <w:lang w:val="es" w:eastAsia="es-MX"/>
    </w:rPr>
  </w:style>
  <w:style w:type="paragraph" w:styleId="Ttulo3">
    <w:name w:val="heading 3"/>
    <w:basedOn w:val="Normal"/>
    <w:next w:val="Normal"/>
    <w:link w:val="Ttulo3Car"/>
    <w:uiPriority w:val="9"/>
    <w:unhideWhenUsed/>
    <w:qFormat/>
    <w:rsid w:val="003073C4"/>
    <w:pPr>
      <w:keepNext/>
      <w:keepLines/>
      <w:spacing w:before="200" w:after="0" w:line="276" w:lineRule="auto"/>
      <w:ind w:left="-30"/>
      <w:jc w:val="both"/>
      <w:outlineLvl w:val="2"/>
    </w:pPr>
    <w:rPr>
      <w:rFonts w:ascii="Calibri" w:eastAsia="Calibri" w:hAnsi="Calibri" w:cs="Calibri"/>
      <w:b/>
      <w:color w:val="434343"/>
      <w:sz w:val="28"/>
      <w:szCs w:val="28"/>
      <w:lang w:val="es" w:eastAsia="es-MX"/>
    </w:rPr>
  </w:style>
  <w:style w:type="paragraph" w:styleId="Ttulo4">
    <w:name w:val="heading 4"/>
    <w:basedOn w:val="Normal"/>
    <w:next w:val="Normal"/>
    <w:link w:val="Ttulo4Car"/>
    <w:uiPriority w:val="9"/>
    <w:unhideWhenUsed/>
    <w:qFormat/>
    <w:rsid w:val="003073C4"/>
    <w:pPr>
      <w:keepNext/>
      <w:keepLines/>
      <w:spacing w:before="320" w:after="80" w:line="276" w:lineRule="auto"/>
      <w:jc w:val="both"/>
      <w:outlineLvl w:val="3"/>
    </w:pPr>
    <w:rPr>
      <w:rFonts w:ascii="Arial" w:eastAsia="Arial" w:hAnsi="Arial" w:cs="Arial"/>
      <w:color w:val="434343"/>
      <w:sz w:val="24"/>
      <w:szCs w:val="24"/>
      <w:lang w:val="es"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D0466"/>
    <w:pPr>
      <w:ind w:left="708"/>
    </w:pPr>
  </w:style>
  <w:style w:type="paragraph" w:styleId="Encabezado">
    <w:name w:val="header"/>
    <w:basedOn w:val="Normal"/>
    <w:link w:val="EncabezadoCar"/>
    <w:uiPriority w:val="99"/>
    <w:unhideWhenUsed/>
    <w:rsid w:val="009744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44CC"/>
    <w:rPr>
      <w:rFonts w:eastAsiaTheme="minorEastAsia" w:cs="Times New Roman"/>
      <w:lang w:val="es-ES" w:eastAsia="es-ES"/>
    </w:rPr>
  </w:style>
  <w:style w:type="paragraph" w:styleId="Piedepgina">
    <w:name w:val="footer"/>
    <w:basedOn w:val="Normal"/>
    <w:link w:val="PiedepginaCar"/>
    <w:uiPriority w:val="99"/>
    <w:unhideWhenUsed/>
    <w:rsid w:val="009744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44CC"/>
    <w:rPr>
      <w:rFonts w:eastAsiaTheme="minorEastAsia" w:cs="Times New Roman"/>
      <w:lang w:val="es-ES" w:eastAsia="es-ES"/>
    </w:rPr>
  </w:style>
  <w:style w:type="character" w:customStyle="1" w:styleId="Ttulo1Car">
    <w:name w:val="Título 1 Car"/>
    <w:basedOn w:val="Fuentedeprrafopredeter"/>
    <w:link w:val="Ttulo1"/>
    <w:uiPriority w:val="9"/>
    <w:rsid w:val="003073C4"/>
    <w:rPr>
      <w:rFonts w:ascii="Calibri" w:eastAsia="Calibri" w:hAnsi="Calibri" w:cs="Calibri"/>
      <w:sz w:val="40"/>
      <w:szCs w:val="40"/>
      <w:lang w:val="es" w:eastAsia="es-MX"/>
    </w:rPr>
  </w:style>
  <w:style w:type="character" w:customStyle="1" w:styleId="Ttulo2Car">
    <w:name w:val="Título 2 Car"/>
    <w:basedOn w:val="Fuentedeprrafopredeter"/>
    <w:link w:val="Ttulo2"/>
    <w:uiPriority w:val="9"/>
    <w:rsid w:val="003073C4"/>
    <w:rPr>
      <w:rFonts w:ascii="Calibri" w:eastAsia="Calibri" w:hAnsi="Calibri" w:cs="Calibri"/>
      <w:b/>
      <w:sz w:val="32"/>
      <w:szCs w:val="32"/>
      <w:lang w:val="es" w:eastAsia="es-MX"/>
    </w:rPr>
  </w:style>
  <w:style w:type="character" w:customStyle="1" w:styleId="Ttulo3Car">
    <w:name w:val="Título 3 Car"/>
    <w:basedOn w:val="Fuentedeprrafopredeter"/>
    <w:link w:val="Ttulo3"/>
    <w:uiPriority w:val="9"/>
    <w:rsid w:val="003073C4"/>
    <w:rPr>
      <w:rFonts w:ascii="Calibri" w:eastAsia="Calibri" w:hAnsi="Calibri" w:cs="Calibri"/>
      <w:b/>
      <w:color w:val="434343"/>
      <w:sz w:val="28"/>
      <w:szCs w:val="28"/>
      <w:lang w:val="es" w:eastAsia="es-MX"/>
    </w:rPr>
  </w:style>
  <w:style w:type="character" w:customStyle="1" w:styleId="Ttulo4Car">
    <w:name w:val="Título 4 Car"/>
    <w:basedOn w:val="Fuentedeprrafopredeter"/>
    <w:link w:val="Ttulo4"/>
    <w:uiPriority w:val="9"/>
    <w:rsid w:val="003073C4"/>
    <w:rPr>
      <w:rFonts w:ascii="Arial" w:eastAsia="Arial" w:hAnsi="Arial" w:cs="Arial"/>
      <w:color w:val="434343"/>
      <w:sz w:val="24"/>
      <w:szCs w:val="24"/>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14</Pages>
  <Words>3409</Words>
  <Characters>18754</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CARLOS HERNANDEZ</cp:lastModifiedBy>
  <cp:revision>10</cp:revision>
  <dcterms:created xsi:type="dcterms:W3CDTF">2022-10-11T20:21:00Z</dcterms:created>
  <dcterms:modified xsi:type="dcterms:W3CDTF">2022-12-02T19:16:00Z</dcterms:modified>
</cp:coreProperties>
</file>